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Testament</w:t>
      </w:r>
    </w:p>
    <w:p>
      <w:r>
        <w:rPr>
          <w:i/>
        </w:rPr>
        <w:t>Untertitel: Vermögen regeln, Erben bestimmen, Erbfolge selbst gestalten</w:t>
      </w:r>
    </w:p>
    <w:p>
      <w:pPr>
        <w:pStyle w:val="Heading2"/>
      </w:pPr>
      <w:r>
        <w:t>Keywords</w:t>
      </w:r>
    </w:p>
    <w:p>
      <w:r>
        <w:t>Testament, Vermögen verteilen, Testierfreiheit, Erben, Erbfolge, Verfügung von Todes wegen</w:t>
      </w:r>
    </w:p>
    <w:p>
      <w:pPr>
        <w:pStyle w:val="Heading2"/>
      </w:pPr>
      <w:r>
        <w:t>Meta-Description</w:t>
      </w:r>
    </w:p>
    <w:p>
      <w:r>
        <w:t>Testament erstellen: Regeln Sie Ihre Erbfolge selbst. Erfahren Sie mehr über Testierfreiheit, Erbenbennung und rechtliche Grundlagen.</w:t>
      </w:r>
    </w:p>
    <w:p>
      <w:pPr>
        <w:pStyle w:val="Heading2"/>
      </w:pPr>
      <w:r>
        <w:t>Title-Tag</w:t>
      </w:r>
    </w:p>
    <w:p>
      <w:r>
        <w:t>Testament: Vermögen nach Ihren Wünschen verteilen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