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Vermögenswirksame Leistungen</w:t>
      </w:r>
    </w:p>
    <w:p>
      <w:r>
        <w:rPr>
          <w:i/>
        </w:rPr>
        <w:t>Untertitel: Vermögensaufbau mit Arbeitgeberzuschüssen: So nutzen Sie VL richtig</w:t>
      </w:r>
    </w:p>
    <w:p>
      <w:pPr>
        <w:pStyle w:val="Heading2"/>
      </w:pPr>
      <w:r>
        <w:t>Keywords</w:t>
      </w:r>
    </w:p>
    <w:p>
      <w:r>
        <w:t>Vermögenswirksame Leistungen, VL Sparen, Arbeitgeber Zuschuss, Vermögensaufbau, VL-Sparvertrag, Gehaltsnebenleistungen</w:t>
      </w:r>
    </w:p>
    <w:p>
      <w:pPr>
        <w:pStyle w:val="Heading2"/>
      </w:pPr>
      <w:r>
        <w:t>Meta-Description</w:t>
      </w:r>
    </w:p>
    <w:p>
      <w:r>
        <w:t>Vermögenswirksame Leistungen sind Geldbeträge vom Arbeitgeber für Ihren Vermögensaufbau. Erfahren Sie, wie VL-Sparen funktioniert und profitieren Sie von zusätzlichen Zuschüssen.</w:t>
      </w:r>
    </w:p>
    <w:p>
      <w:pPr>
        <w:pStyle w:val="Heading2"/>
      </w:pPr>
      <w:r>
        <w:t>Title-Tag</w:t>
      </w:r>
    </w:p>
    <w:p>
      <w:r>
        <w:t>Vermögenswirksame Leistungen - VL Sparen mit Arbeitgeber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