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Werbungskosten</w:t>
      </w:r>
    </w:p>
    <w:p>
      <w:r>
        <w:rPr>
          <w:i/>
        </w:rPr>
        <w:t>Untertitel: Werbungskosten absetzen und Steuern sparen – Vollständiger Ratgeber</w:t>
      </w:r>
    </w:p>
    <w:p>
      <w:pPr>
        <w:pStyle w:val="Heading2"/>
      </w:pPr>
      <w:r>
        <w:t>Keywords</w:t>
      </w:r>
    </w:p>
    <w:p>
      <w:r>
        <w:t>Werbungskosten, Werbungskosten Steuererklärung, berufliche Ausgaben, Arbeitnehmer-Pauschbetrag, Steuerlast senken, zu versteuerndes Einkommen</w:t>
      </w:r>
    </w:p>
    <w:p>
      <w:pPr>
        <w:pStyle w:val="Heading2"/>
      </w:pPr>
      <w:r>
        <w:t>Meta-Description</w:t>
      </w:r>
    </w:p>
    <w:p>
      <w:r>
        <w:t>Werbungskosten sind berufliche Ausgaben, die Ihre Steuerlast senken. Erfahren Sie, wie Sie diese bei der Steuererklärung geltend machen können.</w:t>
      </w:r>
    </w:p>
    <w:p>
      <w:pPr>
        <w:pStyle w:val="Heading2"/>
      </w:pPr>
      <w:r>
        <w:t>Title-Tag</w:t>
      </w:r>
    </w:p>
    <w:p>
      <w:r>
        <w:t>Werbungskosten: Berufliche Ausgaben richtig absetzen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