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Zinseszinseffekt</w:t>
      </w:r>
    </w:p>
    <w:p>
      <w:r>
        <w:rPr>
          <w:i/>
        </w:rPr>
        <w:t>Untertitel: Vermögen exponentiell aufbauen mit Zinseszins</w:t>
      </w:r>
    </w:p>
    <w:p>
      <w:pPr>
        <w:pStyle w:val="Heading2"/>
      </w:pPr>
      <w:r>
        <w:t>Keywords</w:t>
      </w:r>
    </w:p>
    <w:p>
      <w:r>
        <w:t>Zinseszinseffekt, Vermögensaufbau, Geldanlage, exponentielles Wachstum, Zinsen, Kapitalanlage</w:t>
      </w:r>
    </w:p>
    <w:p>
      <w:pPr>
        <w:pStyle w:val="Heading2"/>
      </w:pPr>
      <w:r>
        <w:t>Meta-Description</w:t>
      </w:r>
    </w:p>
    <w:p>
      <w:r>
        <w:t>Der Zinseszinseffekt nutzt die Kraft der Mathematik für exponentielles Vermögenswachstum. Lernen Sie, wie Zinsen auf Zinsen über Jahrzehnte wirken.</w:t>
      </w:r>
    </w:p>
    <w:p>
      <w:pPr>
        <w:pStyle w:val="Heading2"/>
      </w:pPr>
      <w:r>
        <w:t>Title-Tag</w:t>
      </w:r>
    </w:p>
    <w:p>
      <w:r>
        <w:t>Zinseszinseffekt: Exponentielles Vermögenswachstum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