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8420B" w14:textId="77777777" w:rsidR="007C1EB6" w:rsidRPr="007C1EB6" w:rsidRDefault="007C1EB6" w:rsidP="007C1EB6">
      <w:r w:rsidRPr="007C1EB6">
        <w:t># Altersvorsorgeaufwendungen</w:t>
      </w:r>
    </w:p>
    <w:p w14:paraId="34FA7065" w14:textId="77777777" w:rsidR="007C1EB6" w:rsidRPr="007C1EB6" w:rsidRDefault="007C1EB6" w:rsidP="007C1EB6">
      <w:r w:rsidRPr="007C1EB6">
        <w:t>Die Altersvorsorge ist heute wichtiger denn je, besonders wenn Sie dabei noch Steuern sparen können. Die gesetzliche Rentenversicherung kann von Arbeitnehmenden vollständig steuerlich geltend gemacht werden – allerdings nur maximal bis zum gesetzlich festgelegten Höchstbetrag. Durch verschiedene private und betriebliche Vorsorgeinstrumente ergeben sich zusätzliche Steuervorteile, die Ihre finanzielle Belastung heute reduzieren und gleichzeitig Ihre Rente von morgen sichern.</w:t>
      </w:r>
    </w:p>
    <w:p w14:paraId="06B6A8B7" w14:textId="77777777" w:rsidR="007C1EB6" w:rsidRPr="007C1EB6" w:rsidRDefault="007C1EB6" w:rsidP="007C1EB6">
      <w:pPr>
        <w:rPr>
          <w:b/>
          <w:bCs/>
        </w:rPr>
      </w:pPr>
      <w:r w:rsidRPr="007C1EB6">
        <w:rPr>
          <w:b/>
          <w:bCs/>
        </w:rPr>
        <w:t>Gesetzliche Rentenversicherung und Basisversorgung optimal ausschöpfen</w:t>
      </w:r>
    </w:p>
    <w:p w14:paraId="287315AD" w14:textId="77777777" w:rsidR="007C1EB6" w:rsidRPr="007C1EB6" w:rsidRDefault="007C1EB6" w:rsidP="007C1EB6">
      <w:r w:rsidRPr="007C1EB6">
        <w:t>Bei den Altersvorsorgeaufwendungen hat sich 2023 ein wichtiger Wandel vollzogen. Seit diesem Jahr können der Basisschutz der Kranken- und Pflegeversicherung sowie die Basisversorgung der Altersvorsorgeaufwendungen zu 100 Prozent steuerlich geltend gemacht werden. Alleinstehende können bis zu 27.566 Euro an Altersvorsorgeaufwendungen steuerlich absetzen, während für verheiratete Personen, die steuerlich gemeinsam veranlagt werden, der doppelte Betrag von bis zu 55.132 Euro gilt.</w:t>
      </w:r>
    </w:p>
    <w:p w14:paraId="6213533B" w14:textId="77777777" w:rsidR="007C1EB6" w:rsidRPr="007C1EB6" w:rsidRDefault="007C1EB6" w:rsidP="007C1EB6">
      <w:r w:rsidRPr="007C1EB6">
        <w:t>Diese Höchstbeträge steigen kontinuierlich an. Für das Steuerjahr 2025 lauten die Höchstbeträge 29.344 Euro für Ledige und 58.688 Euro für Ehepaare sowie eingetragene Lebenspartnerschaften. Im Jahr 2026 können Beiträge zur gesetzlichen Rente oder zur Basisrente bis zu einem Höchstbetrag von 30.826 Euro steuerlich geltend gemacht werden.</w:t>
      </w:r>
    </w:p>
    <w:p w14:paraId="1A6CDFEB" w14:textId="77777777" w:rsidR="007C1EB6" w:rsidRPr="007C1EB6" w:rsidRDefault="007C1EB6" w:rsidP="007C1EB6">
      <w:r w:rsidRPr="007C1EB6">
        <w:t>Beiträge zur gesetzlichen Rentenversicherung gehören vollständig zu den absetzbaren Altersvorsorgeaufwendungen. Die Beiträge bestehen aus einem Arbeitnehmer- und einem Arbeitgeberanteil. Wichtig ist: Der Arbeitgeberanteil wird bereits steuerfrei behandelt und muss daher von den abzugsfähigen Altersvorsorgeaufwendungen abgezogen werden.</w:t>
      </w:r>
    </w:p>
    <w:p w14:paraId="5DD6F9E9" w14:textId="77777777" w:rsidR="007C1EB6" w:rsidRPr="007C1EB6" w:rsidRDefault="007C1EB6" w:rsidP="007C1EB6">
      <w:pPr>
        <w:rPr>
          <w:b/>
          <w:bCs/>
        </w:rPr>
      </w:pPr>
      <w:r w:rsidRPr="007C1EB6">
        <w:rPr>
          <w:b/>
          <w:bCs/>
        </w:rPr>
        <w:t>Rürup-Rente als flexible Zusatzsäule</w:t>
      </w:r>
    </w:p>
    <w:p w14:paraId="1B3E3AAF" w14:textId="77777777" w:rsidR="007C1EB6" w:rsidRPr="007C1EB6" w:rsidRDefault="007C1EB6" w:rsidP="007C1EB6">
      <w:r w:rsidRPr="007C1EB6">
        <w:t>Die Rürup-Rente, auch Basisrente genannt, bietet besonders für Selbstständige und Gutverdiener attraktive Möglichkeiten. Sie tragen alle Beiträge in Zeile 8 der Anlage Vorsorgeaufwand in Ihrer Steuererklärung ein. Rürup-Beiträge werden im Formular als „Beiträge zu zertifizierten Basisrentenverträgen" bezeichnet und gehören wie die Beiträge zur gesetzlichen Rentenversicherung zur Basisversorgung.</w:t>
      </w:r>
    </w:p>
    <w:p w14:paraId="3D5E19A6" w14:textId="77777777" w:rsidR="007C1EB6" w:rsidRPr="007C1EB6" w:rsidRDefault="007C1EB6" w:rsidP="007C1EB6">
      <w:r w:rsidRPr="007C1EB6">
        <w:t>Die Basisrente, nach ihrem Begründer Bert Rürup auch Rürup-Rente genannt, ist eine staatlich geförderte private Altersvorsorge. Sie eignet sich für alle, die zu 100 Prozent steuerlich gefördert fürs Alter vorsorgen wollen: insbesondere Steuerpflichtige, die aufgrund ihrer Selbstständigkeit oder Freiberuflichkeit nicht in die gesetzliche Rentenversicherung oder ein berufsständisches Versorgungswerk einzahlen. Selbstständige, die den Höchstbetrag noch nicht ausgeschöpft haben, können die größtmögliche Steuerentlastung erzielen, wenn sie ihren Beitrag in einem laufenden Rürup-Vertrag entsprechend erhöhen.</w:t>
      </w:r>
    </w:p>
    <w:p w14:paraId="5E0AD97B" w14:textId="77777777" w:rsidR="007C1EB6" w:rsidRPr="007C1EB6" w:rsidRDefault="007C1EB6" w:rsidP="007C1EB6">
      <w:r w:rsidRPr="007C1EB6">
        <w:t>Bei der späteren Auszahlung greift das Prinzip der nachgelagerten Besteuerung: Für Rentnerinnen und Rentner beträgt der Besteuerungsanteil ab dem Jahr 2024 83 Prozent und steigt jährlich um 0,5 Prozentpunkte. Bis 2058 wird die vollständige Besteuerung erreicht.</w:t>
      </w:r>
    </w:p>
    <w:p w14:paraId="61463E44" w14:textId="77777777" w:rsidR="007C1EB6" w:rsidRPr="007C1EB6" w:rsidRDefault="007C1EB6" w:rsidP="007C1EB6">
      <w:pPr>
        <w:rPr>
          <w:b/>
          <w:bCs/>
        </w:rPr>
      </w:pPr>
      <w:r w:rsidRPr="007C1EB6">
        <w:rPr>
          <w:b/>
          <w:bCs/>
        </w:rPr>
        <w:t>Riester-Rente clever nutzen</w:t>
      </w:r>
    </w:p>
    <w:p w14:paraId="5ECF96D6" w14:textId="77777777" w:rsidR="007C1EB6" w:rsidRPr="007C1EB6" w:rsidRDefault="007C1EB6" w:rsidP="007C1EB6">
      <w:r w:rsidRPr="007C1EB6">
        <w:t xml:space="preserve">Die Riester-Rente kombiniert staatliche Zulagen mit steuerlichen Vorteilen. Beiträge zur Riester-Rente sind bis 2.100 Euro pro Jahr und Person (4.200 Euro bei gemeinsamer Veranlagung) steuerlich absetzbar. Wer vier Prozent des Bruttoeinkommens des Vorjahres einzahlt, erhält eine </w:t>
      </w:r>
      <w:r w:rsidRPr="007C1EB6">
        <w:lastRenderedPageBreak/>
        <w:t>Grundzulage von 175 Euro. Für jedes Kind gibt es eine Kinderzulage von 300 Euro beziehungsweise 185 Euro, wenn es vor 2008 geboren wurde.</w:t>
      </w:r>
    </w:p>
    <w:p w14:paraId="5CDA6B4E" w14:textId="77777777" w:rsidR="007C1EB6" w:rsidRPr="007C1EB6" w:rsidRDefault="007C1EB6" w:rsidP="007C1EB6">
      <w:r w:rsidRPr="007C1EB6">
        <w:t>Die Eintragung erfolgt in der Steuererklärung über die Anlage AV. Um in der Ansparphase von Steuervorteilen zu profitieren, füllen Sie diese Anlage aus. Das Finanzamt führt automatisch eine Günstigerprüfung durch: Es prüft, ob die Zulagen oder die Steuerersparnis für Sie vorteilhafter sind.</w:t>
      </w:r>
    </w:p>
    <w:p w14:paraId="425367D4" w14:textId="77777777" w:rsidR="007C1EB6" w:rsidRPr="007C1EB6" w:rsidRDefault="007C1EB6" w:rsidP="007C1EB6">
      <w:pPr>
        <w:rPr>
          <w:b/>
          <w:bCs/>
        </w:rPr>
      </w:pPr>
      <w:r w:rsidRPr="007C1EB6">
        <w:rPr>
          <w:b/>
          <w:bCs/>
        </w:rPr>
        <w:t>Betriebliche Altersvorsorge verstehen</w:t>
      </w:r>
    </w:p>
    <w:p w14:paraId="14C2F75A" w14:textId="77777777" w:rsidR="007C1EB6" w:rsidRPr="007C1EB6" w:rsidRDefault="007C1EB6" w:rsidP="007C1EB6">
      <w:r w:rsidRPr="007C1EB6">
        <w:t>Bei der betrieblichen Altersvorsorge (bAV) gelten andere Regelungen als bei anderen Vorsorgeprodukten. Während der Ansparphase ist in der Regel keine Angabe in der Steuererklärung erforderlich.</w:t>
      </w:r>
    </w:p>
    <w:p w14:paraId="1697E82D" w14:textId="77777777" w:rsidR="007C1EB6" w:rsidRPr="007C1EB6" w:rsidRDefault="007C1EB6" w:rsidP="007C1EB6">
      <w:r w:rsidRPr="007C1EB6">
        <w:t>Seit 2018 dürfen Arbeitnehmende jährlich bis zu 8 Prozent der Beitragsbemessungsgrenze der gesetzlichen Rentenversicherung steuerfrei einzahlen. 2024 sind dies bis zu 604 Euro monatlich. Beträge unter diesem Wert müssen Sie nicht angeben, da sie bereits in der Lohnabrechnung als steuerfrei geführt werden.</w:t>
      </w:r>
    </w:p>
    <w:p w14:paraId="5CB2CDD4" w14:textId="77777777" w:rsidR="007C1EB6" w:rsidRPr="007C1EB6" w:rsidRDefault="007C1EB6" w:rsidP="007C1EB6">
      <w:r w:rsidRPr="007C1EB6">
        <w:t>Beiträge, die Sie während der Einzahlungsphase über die Entgeltumwandlung zur bAV gezahlt haben, können Sie nicht von der Steuer absetzen. Diese sind bereits steuerfrei in die betriebliche Altersvorsorge geflossen. Ausnahmen gelten nur bei Sonderzahlungen über bestimmte Freibeträge hinaus.</w:t>
      </w:r>
    </w:p>
    <w:p w14:paraId="528F22CB" w14:textId="77777777" w:rsidR="007C1EB6" w:rsidRPr="007C1EB6" w:rsidRDefault="007C1EB6" w:rsidP="007C1EB6">
      <w:pPr>
        <w:rPr>
          <w:b/>
          <w:bCs/>
        </w:rPr>
      </w:pPr>
      <w:r w:rsidRPr="007C1EB6">
        <w:rPr>
          <w:b/>
          <w:bCs/>
        </w:rPr>
        <w:t>Vorsorgeaufwendungen und Höchstbeträge beachten</w:t>
      </w:r>
    </w:p>
    <w:p w14:paraId="5836AB59" w14:textId="77777777" w:rsidR="007C1EB6" w:rsidRPr="007C1EB6" w:rsidRDefault="007C1EB6" w:rsidP="007C1EB6">
      <w:r w:rsidRPr="007C1EB6">
        <w:t>Neben den Altersvorsorgeaufwendungen können Sie weitere Vorsorgeaufwendungen geltend machen. Der Höchstbetrag beträgt für sozialversicherungspflichtige Arbeitnehmende, Beamtinnen und Beamten sowie Rentnerinnen und Rentner 1.900 Euro und für Selbstständige 2.800 Euro.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8"/>
        <w:gridCol w:w="1445"/>
        <w:gridCol w:w="1572"/>
      </w:tblGrid>
      <w:tr w:rsidR="007C1EB6" w:rsidRPr="007C1EB6" w14:paraId="7D860716" w14:textId="77777777">
        <w:trPr>
          <w:tblHeader/>
          <w:tblCellSpacing w:w="15" w:type="dxa"/>
        </w:trPr>
        <w:tc>
          <w:tcPr>
            <w:tcW w:w="0" w:type="auto"/>
            <w:vAlign w:val="center"/>
            <w:hideMark/>
          </w:tcPr>
          <w:p w14:paraId="44585ADC" w14:textId="77777777" w:rsidR="007C1EB6" w:rsidRPr="007C1EB6" w:rsidRDefault="007C1EB6" w:rsidP="007C1EB6">
            <w:pPr>
              <w:rPr>
                <w:b/>
                <w:bCs/>
              </w:rPr>
            </w:pPr>
            <w:r w:rsidRPr="007C1EB6">
              <w:rPr>
                <w:b/>
                <w:bCs/>
              </w:rPr>
              <w:t>Vorsorgeaufwendung</w:t>
            </w:r>
          </w:p>
        </w:tc>
        <w:tc>
          <w:tcPr>
            <w:tcW w:w="0" w:type="auto"/>
            <w:vAlign w:val="center"/>
            <w:hideMark/>
          </w:tcPr>
          <w:p w14:paraId="0CA2887C" w14:textId="77777777" w:rsidR="007C1EB6" w:rsidRPr="007C1EB6" w:rsidRDefault="007C1EB6" w:rsidP="007C1EB6">
            <w:pPr>
              <w:rPr>
                <w:b/>
                <w:bCs/>
              </w:rPr>
            </w:pPr>
            <w:r w:rsidRPr="007C1EB6">
              <w:rPr>
                <w:b/>
                <w:bCs/>
              </w:rPr>
              <w:t>Arbeitnehmer</w:t>
            </w:r>
          </w:p>
        </w:tc>
        <w:tc>
          <w:tcPr>
            <w:tcW w:w="0" w:type="auto"/>
            <w:vAlign w:val="center"/>
            <w:hideMark/>
          </w:tcPr>
          <w:p w14:paraId="525AB95D" w14:textId="77777777" w:rsidR="007C1EB6" w:rsidRPr="007C1EB6" w:rsidRDefault="007C1EB6" w:rsidP="007C1EB6">
            <w:pPr>
              <w:rPr>
                <w:b/>
                <w:bCs/>
              </w:rPr>
            </w:pPr>
            <w:r w:rsidRPr="007C1EB6">
              <w:rPr>
                <w:b/>
                <w:bCs/>
              </w:rPr>
              <w:t>Selbstständige</w:t>
            </w:r>
          </w:p>
        </w:tc>
      </w:tr>
      <w:tr w:rsidR="007C1EB6" w:rsidRPr="007C1EB6" w14:paraId="037109EA" w14:textId="77777777">
        <w:trPr>
          <w:tblCellSpacing w:w="15" w:type="dxa"/>
        </w:trPr>
        <w:tc>
          <w:tcPr>
            <w:tcW w:w="0" w:type="auto"/>
            <w:vAlign w:val="center"/>
            <w:hideMark/>
          </w:tcPr>
          <w:p w14:paraId="19CAE330" w14:textId="77777777" w:rsidR="007C1EB6" w:rsidRPr="007C1EB6" w:rsidRDefault="007C1EB6" w:rsidP="007C1EB6">
            <w:r w:rsidRPr="007C1EB6">
              <w:t>Sonstige Vorsorgeaufwendungen</w:t>
            </w:r>
          </w:p>
        </w:tc>
        <w:tc>
          <w:tcPr>
            <w:tcW w:w="0" w:type="auto"/>
            <w:vAlign w:val="center"/>
            <w:hideMark/>
          </w:tcPr>
          <w:p w14:paraId="177A5639" w14:textId="77777777" w:rsidR="007C1EB6" w:rsidRPr="007C1EB6" w:rsidRDefault="007C1EB6" w:rsidP="007C1EB6">
            <w:r w:rsidRPr="007C1EB6">
              <w:t>1.900 €</w:t>
            </w:r>
          </w:p>
        </w:tc>
        <w:tc>
          <w:tcPr>
            <w:tcW w:w="0" w:type="auto"/>
            <w:vAlign w:val="center"/>
            <w:hideMark/>
          </w:tcPr>
          <w:p w14:paraId="4B4A7B82" w14:textId="77777777" w:rsidR="007C1EB6" w:rsidRPr="007C1EB6" w:rsidRDefault="007C1EB6" w:rsidP="007C1EB6">
            <w:r w:rsidRPr="007C1EB6">
              <w:t>2.800 €</w:t>
            </w:r>
          </w:p>
        </w:tc>
      </w:tr>
      <w:tr w:rsidR="007C1EB6" w:rsidRPr="007C1EB6" w14:paraId="0FDD1683" w14:textId="77777777">
        <w:trPr>
          <w:tblCellSpacing w:w="15" w:type="dxa"/>
        </w:trPr>
        <w:tc>
          <w:tcPr>
            <w:tcW w:w="0" w:type="auto"/>
            <w:vAlign w:val="center"/>
            <w:hideMark/>
          </w:tcPr>
          <w:p w14:paraId="229607C3" w14:textId="77777777" w:rsidR="007C1EB6" w:rsidRPr="007C1EB6" w:rsidRDefault="007C1EB6" w:rsidP="007C1EB6">
            <w:r w:rsidRPr="007C1EB6">
              <w:t>Altersvorsorgeaufwendungen 2024</w:t>
            </w:r>
          </w:p>
        </w:tc>
        <w:tc>
          <w:tcPr>
            <w:tcW w:w="0" w:type="auto"/>
            <w:vAlign w:val="center"/>
            <w:hideMark/>
          </w:tcPr>
          <w:p w14:paraId="70B48EB1" w14:textId="77777777" w:rsidR="007C1EB6" w:rsidRPr="007C1EB6" w:rsidRDefault="007C1EB6" w:rsidP="007C1EB6">
            <w:r w:rsidRPr="007C1EB6">
              <w:t>27.566 €</w:t>
            </w:r>
          </w:p>
        </w:tc>
        <w:tc>
          <w:tcPr>
            <w:tcW w:w="0" w:type="auto"/>
            <w:vAlign w:val="center"/>
            <w:hideMark/>
          </w:tcPr>
          <w:p w14:paraId="59D307BF" w14:textId="77777777" w:rsidR="007C1EB6" w:rsidRPr="007C1EB6" w:rsidRDefault="007C1EB6" w:rsidP="007C1EB6">
            <w:r w:rsidRPr="007C1EB6">
              <w:t>27.566 €</w:t>
            </w:r>
          </w:p>
        </w:tc>
      </w:tr>
      <w:tr w:rsidR="007C1EB6" w:rsidRPr="007C1EB6" w14:paraId="66055E15" w14:textId="77777777">
        <w:trPr>
          <w:tblCellSpacing w:w="15" w:type="dxa"/>
        </w:trPr>
        <w:tc>
          <w:tcPr>
            <w:tcW w:w="0" w:type="auto"/>
            <w:vAlign w:val="center"/>
            <w:hideMark/>
          </w:tcPr>
          <w:p w14:paraId="2FB55730" w14:textId="77777777" w:rsidR="007C1EB6" w:rsidRPr="007C1EB6" w:rsidRDefault="007C1EB6" w:rsidP="007C1EB6">
            <w:r w:rsidRPr="007C1EB6">
              <w:t>Riester-Rente</w:t>
            </w:r>
          </w:p>
        </w:tc>
        <w:tc>
          <w:tcPr>
            <w:tcW w:w="0" w:type="auto"/>
            <w:vAlign w:val="center"/>
            <w:hideMark/>
          </w:tcPr>
          <w:p w14:paraId="5ADE9DBC" w14:textId="77777777" w:rsidR="007C1EB6" w:rsidRPr="007C1EB6" w:rsidRDefault="007C1EB6" w:rsidP="007C1EB6">
            <w:r w:rsidRPr="007C1EB6">
              <w:t>2.100 €</w:t>
            </w:r>
          </w:p>
        </w:tc>
        <w:tc>
          <w:tcPr>
            <w:tcW w:w="0" w:type="auto"/>
            <w:vAlign w:val="center"/>
            <w:hideMark/>
          </w:tcPr>
          <w:p w14:paraId="29561236" w14:textId="77777777" w:rsidR="007C1EB6" w:rsidRPr="007C1EB6" w:rsidRDefault="007C1EB6" w:rsidP="007C1EB6">
            <w:r w:rsidRPr="007C1EB6">
              <w:t>2.100 €</w:t>
            </w:r>
          </w:p>
        </w:tc>
      </w:tr>
    </w:tbl>
    <w:p w14:paraId="76F73BDE" w14:textId="77777777" w:rsidR="007C1EB6" w:rsidRPr="007C1EB6" w:rsidRDefault="007C1EB6" w:rsidP="007C1EB6">
      <w:r w:rsidRPr="007C1EB6">
        <w:t>Versicherungen wie eine Haftpflicht- oder Berufsunfähigkeitsversicherung sind zwar als Vorsorgeaufwendung steuerlich absetzbar, werden aber in den meisten Fällen nicht berücksichtigt. Der Grund: Der Höchstbetrag für Vorsorgeaufwendungen wird bereits mit den Beiträgen zur Kranken- und Pflegeversicherung ausgeschöpft. Weitere Beiträge für andere Vorsorgeaufwendungen wirken sich nur dann steuermindernd aus, wenn die Pauschale für Sonderausgaben noch nicht vollständig ausgeschöpft ist.</w:t>
      </w:r>
    </w:p>
    <w:p w14:paraId="05C0B79A" w14:textId="77777777" w:rsidR="007C1EB6" w:rsidRPr="007C1EB6" w:rsidRDefault="007C1EB6" w:rsidP="007C1EB6">
      <w:pPr>
        <w:rPr>
          <w:b/>
          <w:bCs/>
        </w:rPr>
      </w:pPr>
      <w:r w:rsidRPr="007C1EB6">
        <w:rPr>
          <w:b/>
          <w:bCs/>
        </w:rPr>
        <w:t>Fazit</w:t>
      </w:r>
    </w:p>
    <w:p w14:paraId="4D503D7A" w14:textId="77777777" w:rsidR="007C1EB6" w:rsidRPr="007C1EB6" w:rsidRDefault="007C1EB6" w:rsidP="007C1EB6">
      <w:r w:rsidRPr="007C1EB6">
        <w:t xml:space="preserve">Die optimale Nutzung Ihrer Altersvorsorgeaufwendungen hängt von Ihrer individuellen Situation ab. Während Arbeitnehmende von der Kombination aus gesetzlicher Rente, betrieblicher Altersvorsorge und Riester-Rente profitieren können, bietet sich Selbstständigen besonders die Rürup-Rente an. Entscheidend ist, die verschiedenen Höchstbeträge im Blick zu behalten und die steuerlichen Vorteile zu nutzen. Durch geschickte Kombination der verschiedenen </w:t>
      </w:r>
      <w:r w:rsidRPr="007C1EB6">
        <w:lastRenderedPageBreak/>
        <w:t>Vorsorgeformen können Sie Ihre Steuerlast heute spürbar reduzieren und gleichzeitig eine solide Grundlage für Ihre Altersvorsorge schaffen.</w:t>
      </w:r>
    </w:p>
    <w:p w14:paraId="4D45E5EC" w14:textId="77777777" w:rsidR="001823CB" w:rsidRDefault="001823CB"/>
    <w:sectPr w:rsidR="001823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3D"/>
    <w:rsid w:val="001823CB"/>
    <w:rsid w:val="007C1EB6"/>
    <w:rsid w:val="007E394E"/>
    <w:rsid w:val="0092453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A2072F-2DC0-4227-91DB-A776831D3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245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245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2453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2453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2453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2453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2453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2453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2453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2453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2453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2453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2453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2453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2453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2453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2453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2453D"/>
    <w:rPr>
      <w:rFonts w:eastAsiaTheme="majorEastAsia" w:cstheme="majorBidi"/>
      <w:color w:val="272727" w:themeColor="text1" w:themeTint="D8"/>
    </w:rPr>
  </w:style>
  <w:style w:type="paragraph" w:styleId="Titel">
    <w:name w:val="Title"/>
    <w:basedOn w:val="Standard"/>
    <w:next w:val="Standard"/>
    <w:link w:val="TitelZchn"/>
    <w:uiPriority w:val="10"/>
    <w:qFormat/>
    <w:rsid w:val="009245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2453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2453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2453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2453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2453D"/>
    <w:rPr>
      <w:i/>
      <w:iCs/>
      <w:color w:val="404040" w:themeColor="text1" w:themeTint="BF"/>
    </w:rPr>
  </w:style>
  <w:style w:type="paragraph" w:styleId="Listenabsatz">
    <w:name w:val="List Paragraph"/>
    <w:basedOn w:val="Standard"/>
    <w:uiPriority w:val="34"/>
    <w:qFormat/>
    <w:rsid w:val="0092453D"/>
    <w:pPr>
      <w:ind w:left="720"/>
      <w:contextualSpacing/>
    </w:pPr>
  </w:style>
  <w:style w:type="character" w:styleId="IntensiveHervorhebung">
    <w:name w:val="Intense Emphasis"/>
    <w:basedOn w:val="Absatz-Standardschriftart"/>
    <w:uiPriority w:val="21"/>
    <w:qFormat/>
    <w:rsid w:val="0092453D"/>
    <w:rPr>
      <w:i/>
      <w:iCs/>
      <w:color w:val="0F4761" w:themeColor="accent1" w:themeShade="BF"/>
    </w:rPr>
  </w:style>
  <w:style w:type="paragraph" w:styleId="IntensivesZitat">
    <w:name w:val="Intense Quote"/>
    <w:basedOn w:val="Standard"/>
    <w:next w:val="Standard"/>
    <w:link w:val="IntensivesZitatZchn"/>
    <w:uiPriority w:val="30"/>
    <w:qFormat/>
    <w:rsid w:val="009245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2453D"/>
    <w:rPr>
      <w:i/>
      <w:iCs/>
      <w:color w:val="0F4761" w:themeColor="accent1" w:themeShade="BF"/>
    </w:rPr>
  </w:style>
  <w:style w:type="character" w:styleId="IntensiverVerweis">
    <w:name w:val="Intense Reference"/>
    <w:basedOn w:val="Absatz-Standardschriftart"/>
    <w:uiPriority w:val="32"/>
    <w:qFormat/>
    <w:rsid w:val="009245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848</Words>
  <Characters>5343</Characters>
  <Application>Microsoft Office Word</Application>
  <DocSecurity>0</DocSecurity>
  <Lines>44</Lines>
  <Paragraphs>12</Paragraphs>
  <ScaleCrop>false</ScaleCrop>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Hahn</dc:creator>
  <cp:keywords/>
  <dc:description/>
  <cp:lastModifiedBy>Nicole Hahn</cp:lastModifiedBy>
  <cp:revision>2</cp:revision>
  <dcterms:created xsi:type="dcterms:W3CDTF">2026-04-04T17:47:00Z</dcterms:created>
  <dcterms:modified xsi:type="dcterms:W3CDTF">2026-04-04T17:48:00Z</dcterms:modified>
</cp:coreProperties>
</file>