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Bürgergeld</w:t>
      </w:r>
    </w:p>
    <w:p>
      <w:r>
        <w:rPr>
          <w:i/>
        </w:rPr>
        <w:t>Anspruch, Antrag &amp; Leistungen erklärt</w:t>
      </w:r>
    </w:p>
    <w:p>
      <w:pPr>
        <w:pStyle w:val="Heading1"/>
      </w:pPr>
      <w:r>
        <w:t>Bürgergeld</w:t>
      </w:r>
    </w:p>
    <w:p>
      <w:r>
        <w:t>Das Bürgergeld ersetzt seit Januar 2023 das frühere Arbeitslosengeld II und stellt eine staatliche Grundsicherung für Menschen dar, die ihren Lebensunterhalt nicht aus eigener Kraft bestreiten können. Diese Leistung soll ein menschenwürdiges Existenzminimum sichern und gleichzeitig die berufliche Eingliederung fördern. Ob Sie arbeitslos sind oder einer geringfügigen Beschäftigung nachgehen – ausschlaggebend ist Ihre Hilfebedürftigkeit.</w:t>
      </w:r>
    </w:p>
    <w:p>
      <w:pPr>
        <w:pStyle w:val="Heading2"/>
      </w:pPr>
      <w:r>
        <w:t>Voraussetzungen für den Bürgergeld-Anspruch</w:t>
      </w:r>
    </w:p>
    <w:p>
      <w:r>
        <w:t>Sie haben Anspruch auf Bürgergeld, wenn Sie älter als 15 Jahre alt sind, das Renteneintrittsalter noch nicht erreicht haben und drei Voraussetzungen erfüllen: Erwerbsfähigkeit, Bedürftigkeit und Wohnsitz in Deutschland. Sie müssen nicht arbeitslos sein, um Bürgergeld zu erhalten.</w:t>
      </w:r>
    </w:p>
    <w:p>
      <w:r>
        <w:t>Sie sind erwerbsfähig, wenn Sie mindestens drei Stunden täglich arbeiten können. Falls dies nicht der Fall ist, können Sie nur dann Leistungen erhalten, wenn ein anderes Mitglied Ihrer Bedarfsgemeinschaft erwerbsfähig ist.</w:t>
      </w:r>
    </w:p>
    <w:p>
      <w:r>
        <w:t>Sie sind hilfebedürftig, wenn Sie für sich oder gemeinsam mit Ihrer Familie nicht ausreichend für Ihren Lebensunterhalt sorgen können und auf staatliche Unterstützung angewiesen sind. Das Bürgergeld soll denjenigen ein menschenwürdiges Existenzminimum sichern, die ihren Lebensunterhalt nicht aus eigenem Einkommen decken können. Das kann verschiedene Gründe haben: Sie verlieren Ihre Arbeit, müssen ein Geschäft schließen oder können aufgrund einer chronischen Krankheit nicht arbeiten.</w:t>
      </w:r>
    </w:p>
    <w:p>
      <w:pPr>
        <w:pStyle w:val="Heading2"/>
      </w:pPr>
      <w:r>
        <w:t>Höhe der Leistungen im Detail</w:t>
      </w:r>
    </w:p>
    <w:p>
      <w:r>
        <w:t>Der Regelsatz für das Bürgergeld liegt 2024 bei 563 Euro pro Monat. Alleinstehende Bezieher und Bezieherinnen von Bürgergeld erhalten damit insgesamt einen um 61 Euro höheren Betrag als im Jahr 2023. Für das Jahr 2025 bleiben der Regelbedarf und die Höhe des Bürgergeldes unverändert.</w:t>
      </w:r>
    </w:p>
    <w:p>
      <w:r>
        <w:t>Die Regelsätze staffeln sich je nach Lebenssituation: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Personengruppe</w:t>
            </w:r>
          </w:p>
        </w:tc>
        <w:tc>
          <w:tcPr>
            <w:tcW w:type="dxa" w:w="3120"/>
          </w:tcPr>
          <w:p>
            <w:r>
              <w:rPr>
                <w:b/>
              </w:rPr>
              <w:t>Monatlicher Betrag</w:t>
            </w:r>
          </w:p>
        </w:tc>
        <w:tc>
          <w:tcPr>
            <w:tcW w:type="dxa" w:w="3120"/>
          </w:tcPr>
          <w:p>
            <w:r>
              <w:rPr>
                <w:b/>
              </w:rPr>
              <w:t>Regelbedarfsstufe</w:t>
            </w:r>
          </w:p>
        </w:tc>
      </w:tr>
      <w:tr>
        <w:tc>
          <w:tcPr>
            <w:tcW w:type="dxa" w:w="3120"/>
          </w:tcPr>
          <w:p>
            <w:r>
              <w:t>Alleinstehende, Alleinerziehende</w:t>
            </w:r>
          </w:p>
        </w:tc>
        <w:tc>
          <w:tcPr>
            <w:tcW w:type="dxa" w:w="3120"/>
          </w:tcPr>
          <w:p>
            <w:r>
              <w:t>563 Euro</w:t>
            </w:r>
          </w:p>
        </w:tc>
        <w:tc>
          <w:tcPr>
            <w:tcW w:type="dxa" w:w="3120"/>
          </w:tcPr>
          <w:p>
            <w:r>
              <w:t>RBS 1</w:t>
            </w:r>
          </w:p>
        </w:tc>
      </w:tr>
      <w:tr>
        <w:tc>
          <w:tcPr>
            <w:tcW w:type="dxa" w:w="3120"/>
          </w:tcPr>
          <w:p>
            <w:r>
              <w:t>Partner in Bedarfsgemeinschaft</w:t>
            </w:r>
          </w:p>
        </w:tc>
        <w:tc>
          <w:tcPr>
            <w:tcW w:type="dxa" w:w="3120"/>
          </w:tcPr>
          <w:p>
            <w:r>
              <w:t>506 Euro</w:t>
            </w:r>
          </w:p>
        </w:tc>
        <w:tc>
          <w:tcPr>
            <w:tcW w:type="dxa" w:w="3120"/>
          </w:tcPr>
          <w:p>
            <w:r>
              <w:t>RBS 2</w:t>
            </w:r>
          </w:p>
        </w:tc>
      </w:tr>
      <w:tr>
        <w:tc>
          <w:tcPr>
            <w:tcW w:type="dxa" w:w="3120"/>
          </w:tcPr>
          <w:p>
            <w:r>
              <w:t>Volljährige 18–24 Jahre</w:t>
            </w:r>
          </w:p>
        </w:tc>
        <w:tc>
          <w:tcPr>
            <w:tcW w:type="dxa" w:w="3120"/>
          </w:tcPr>
          <w:p>
            <w:r>
              <w:t>451 Euro</w:t>
            </w:r>
          </w:p>
        </w:tc>
        <w:tc>
          <w:tcPr>
            <w:tcW w:type="dxa" w:w="3120"/>
          </w:tcPr>
          <w:p>
            <w:r>
              <w:t>RBS 3</w:t>
            </w:r>
          </w:p>
        </w:tc>
      </w:tr>
      <w:tr>
        <w:tc>
          <w:tcPr>
            <w:tcW w:type="dxa" w:w="3120"/>
          </w:tcPr>
          <w:p>
            <w:r>
              <w:t>Kinder 14–17 Jahre</w:t>
            </w:r>
          </w:p>
        </w:tc>
        <w:tc>
          <w:tcPr>
            <w:tcW w:type="dxa" w:w="3120"/>
          </w:tcPr>
          <w:p>
            <w:r>
              <w:t>471 Euro</w:t>
            </w:r>
          </w:p>
        </w:tc>
        <w:tc>
          <w:tcPr>
            <w:tcW w:type="dxa" w:w="3120"/>
          </w:tcPr>
          <w:p>
            <w:r>
              <w:t>RBS 4</w:t>
            </w:r>
          </w:p>
        </w:tc>
      </w:tr>
      <w:tr>
        <w:tc>
          <w:tcPr>
            <w:tcW w:type="dxa" w:w="3120"/>
          </w:tcPr>
          <w:p>
            <w:r>
              <w:t>Kinder 6–13 Jahre</w:t>
            </w:r>
          </w:p>
        </w:tc>
        <w:tc>
          <w:tcPr>
            <w:tcW w:type="dxa" w:w="3120"/>
          </w:tcPr>
          <w:p>
            <w:r>
              <w:t>390 Euro</w:t>
            </w:r>
          </w:p>
        </w:tc>
        <w:tc>
          <w:tcPr>
            <w:tcW w:type="dxa" w:w="3120"/>
          </w:tcPr>
          <w:p>
            <w:r>
              <w:t>RBS 5</w:t>
            </w:r>
          </w:p>
        </w:tc>
      </w:tr>
      <w:tr>
        <w:tc>
          <w:tcPr>
            <w:tcW w:type="dxa" w:w="3120"/>
          </w:tcPr>
          <w:p>
            <w:r>
              <w:t>Kinder 0–5 Jahre</w:t>
            </w:r>
          </w:p>
        </w:tc>
        <w:tc>
          <w:tcPr>
            <w:tcW w:type="dxa" w:w="3120"/>
          </w:tcPr>
          <w:p>
            <w:r>
              <w:t>357 Euro</w:t>
            </w:r>
          </w:p>
        </w:tc>
        <w:tc>
          <w:tcPr>
            <w:tcW w:type="dxa" w:w="3120"/>
          </w:tcPr>
          <w:p>
            <w:r>
              <w:t>RBS 6</w:t>
            </w:r>
          </w:p>
        </w:tc>
      </w:tr>
    </w:tbl>
    <w:p>
      <w:r>
        <w:t>Der Regelsatz deckt pauschal Kosten für Ernährung, Kleidung, Haushaltsenergie (ohne Heizung und Warmwassererzeugung), Körperpflege, Hausrat und Bedürfnisse des täglichen Lebens ab. Auch die Teilnahme am soziokulturellen Leben soll mit den Regelsätzen abgesichert werden. Zusätzlich übernimmt das Jobcenter die angemessenen Kosten für Unterkunft und Heizung sowie die Beiträge zur Kranken- und Pflegeversicherung.</w:t>
      </w:r>
    </w:p>
    <w:p>
      <w:pPr>
        <w:pStyle w:val="Heading2"/>
      </w:pPr>
      <w:r>
        <w:t>Vermögen und Freibeträge</w:t>
      </w:r>
    </w:p>
    <w:p>
      <w:r>
        <w:t>Beim Bürgergeld gelten großzügige Vermögensfreibeträge, die eine deutliche Verbesserung gegenüber den früheren Hartz-IV-Regelungen darstellen. Im ersten Jahr Bürgergeld dürfen Sie Vermögen besitzen, das Sie nicht aufbrauchen müssen. Die Grenze liegt aktuell bei 40.000 Euro für die antragstellende Person sowie 15.000 Euro für jede weitere Person in der Bedarfsgemeinschaft. Eine vierköpfige Familie darf somit während der einjährigen Karenzzeit zusammen 85.000 Euro Vermögen besitzen (40.000 + 3 × 15.000 Euro).</w:t>
      </w:r>
    </w:p>
    <w:p>
      <w:r>
        <w:t>Sind Sie länger als ein Jahr auf Bürgergeld angewiesen, prüft das Jobcenter Ihr Vermögen und berücksichtigt dabei einen Freibetrag von insgesamt 15.000 Euro je Person in der Bedarfsgemeinschaft.</w:t>
      </w:r>
    </w:p>
    <w:p>
      <w:r>
        <w:t>Geld in staatlich geförderten Altersvorsorge-Verträgen, wie beispielsweise Riester-Verträge, wird nicht als Vermögen angerechnet – es zählt als Schonvermögen. Selbstgenutztes Wohneigentum bleibt bei der Vermögensanrechnung außen vor, solange es angemessen ist.</w:t>
      </w:r>
    </w:p>
    <w:p>
      <w:pPr>
        <w:pStyle w:val="Heading2"/>
      </w:pPr>
      <w:r>
        <w:t>Antragstellung und erforderliche Unterlagen</w:t>
      </w:r>
    </w:p>
    <w:p>
      <w:r>
        <w:t>Stellen Sie den Bürgergeld-Antrag online. Der Online-Antrag über jobcenter.digital bietet zahlreiche Vorteile: Sie werden Schritt für Schritt durch das Verfahren geführt, können Nachweise direkt hochladen und sparen Zeit sowie Kosten.</w:t>
      </w:r>
    </w:p>
    <w:p>
      <w:r>
        <w:t>Für den Antrag benötigen Sie folgende Unterlagen:</w:t>
      </w:r>
    </w:p>
    <w:p>
      <w:pPr>
        <w:pStyle w:val="ListBullet"/>
      </w:pPr>
      <w:r>
        <w:t>Gültigen Personalausweis, Reisepass oder Aufenthaltstitel</w:t>
      </w:r>
    </w:p>
    <w:p>
      <w:pPr>
        <w:pStyle w:val="ListBullet"/>
      </w:pPr>
      <w:r>
        <w:t>Aktuelle Meldebescheinigung</w:t>
      </w:r>
    </w:p>
    <w:p>
      <w:pPr>
        <w:pStyle w:val="ListBullet"/>
      </w:pPr>
      <w:r>
        <w:t>Nachweise über Einkommen (Arbeitsvertrag, Lohnabrechnungen, Kündigungen)</w:t>
      </w:r>
    </w:p>
    <w:p>
      <w:pPr>
        <w:pStyle w:val="ListBullet"/>
      </w:pPr>
      <w:r>
        <w:t>Unterlagen zu weiterem Einkommen (Kindergeld, Rente, Unterhalt)</w:t>
      </w:r>
    </w:p>
    <w:p>
      <w:pPr>
        <w:pStyle w:val="ListBullet"/>
      </w:pPr>
      <w:r>
        <w:t>Mietvertrag und Nebenkostenabrechnungen</w:t>
      </w:r>
    </w:p>
    <w:p>
      <w:pPr>
        <w:pStyle w:val="ListBullet"/>
      </w:pPr>
      <w:r>
        <w:t>Krankenversicherungsnachweis</w:t>
      </w:r>
    </w:p>
    <w:p>
      <w:pPr>
        <w:pStyle w:val="ListBullet"/>
      </w:pPr>
      <w:r>
        <w:t>Kontoauszüge der letzten drei Monate</w:t>
      </w:r>
    </w:p>
    <w:p>
      <w:r>
        <w:t>Leben Sie mit anderen Personen in einer Bedarfsgemeinschaft, stellen Sie den Antrag für alle diese Personen. Entsprechend müssen Sie Informationen zu allen Mitgliedern Ihrer Bedarfsgemeinschaft liefern. Sie sind in diesem Fall die Vertreterin oder der Vertreter Ihrer Bedarfsgemeinschaft.</w:t>
      </w:r>
    </w:p>
    <w:p>
      <w:r>
        <w:t>Reichen Sie niemals Originale, sondern stets Kopien als Nachweise ein. Das Jobcenter wird alle Unterlagen digitalisieren und die Papierformen nach acht Wochen vernichten. Für Erstanträge wird eine durchschnittliche Bearbeitungsdauer von maximal 14 Arbeitstagen angestrebt. Dafür müssen die Unterlagen vollständig vorliegen.</w:t>
      </w:r>
    </w:p>
    <w:p>
      <w:pPr>
        <w:pStyle w:val="Heading2"/>
      </w:pPr>
      <w:r>
        <w:t>Zusätzliche Leistungen und Mehrbedarfe</w:t>
      </w:r>
    </w:p>
    <w:p>
      <w:r>
        <w:t>Neben dem Regelsatz können Sie unter bestimmten Umständen zusätzliche Leistungen erhalten. Sie können einen regelmäßigen Mehrbedarf geltend machen, wenn Sie alleinerziehend sind oder Ihre Mobilität eingeschränkt ist – beispielsweise, weil Sie im Rollstuhl sitzen – oder wenn Sie schwanger sind. Auch bei chronischen Krankheiten mit höheren Kosten im Alltag können Sie einen Mehrbedarf im Einzelfall erhalten.</w:t>
      </w:r>
    </w:p>
    <w:p>
      <w:r>
        <w:t>Alleinerziehende erhalten zudem einen Mehrbedarfssatz zwischen 12 und 60 Prozent, je nach Voraussetzungen. Zusätzlich gibt es Leistungen, wenn Sie ausziehen und Ihre Wohnung ausstatten müssen. Für eine Erstausstattung bei Schwangerschaft und Geburt können Sie einen einmaligen Mehrbedarf beantragen.</w:t>
      </w:r>
    </w:p>
    <w:p>
      <w:r>
        <w:t>Für Schülerinnen und Schüler gibt es zusätzlich einen Bedarf für Bildung und Teilhabe. Im Jahr 2026 sind das 195 Euro monatlich. Hinzu kommen 15 Euro monatlich für Musikunterricht oder eine Mitgliedschaft im Sportverein.</w:t>
      </w:r>
    </w:p>
    <w:p>
      <w:pPr>
        <w:pStyle w:val="Heading2"/>
      </w:pPr>
      <w:r>
        <w:t>Fazit</w:t>
      </w:r>
    </w:p>
    <w:p>
      <w:r>
        <w:t>Das Bürgergeld bietet eine deutlich verbesserte Grundsicherung mit höheren Regelsätzen und großzügigeren Vermögensfreibeträgen als das frühere Hartz-IV-System. Die Online-Antragstellung vereinfacht das Verfahren erheblich und ermöglicht eine schnellere Bearbeitung. Wichtig ist eine vollständige Antragstellung mit allen erforderlichen Nachweisen, um Verzögerungen zu vermeiden. Die Leistung orientiert sich an Ihrer individuellen Lebenssituation und kann durch verschiedene Mehrbedarfe ergänzt werden. Für 2025 bleiben die Regelsätze stabil, was Planungssicherheit für Betroffene schafft. Wer die Voraussetzungen erfüllt, sollte den Antrag zeitnah stellen, da die Leistung nur auf Antrag gewährt wird und rückwirkende Zahlungen nur eingeschränkt möglich sind.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