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Bausparvertrag</w:t>
      </w:r>
    </w:p>
    <w:p>
      <w:r>
        <w:rPr>
          <w:i/>
        </w:rPr>
        <w:t>Sparen und Finanzieren: So funktioniert der Bausparvertrag optimal</w:t>
      </w:r>
    </w:p>
    <w:p>
      <w:pPr>
        <w:pStyle w:val="Heading1"/>
      </w:pPr>
      <w:r>
        <w:t>Bausparvertrag</w:t>
      </w:r>
    </w:p>
    <w:p>
      <w:r>
        <w:t>Ein Bausparvertrag verbindet Sparen und Finanzierung zu einem System, das seit Jahrzehnten millionenfach genutzt wird. In Deutschland existierten 2023 etwa 22 Millionen Verträge. Die Grundidee bleibt dabei unverändert: Ein Bausparvertrag besteht aus zwei Phasen – der Sparphase und der Darlehensphase. In der ersten Phase zahlen Sie regelmäßig Beiträge ein und erhalten niedrig verzinste Guthaben. In der zweiten Phase können Sie ein zinsgünstiges Darlehen abrufen, dessen Konditionen bereits bei Vertragsabschluss feststehen.</w:t>
      </w:r>
    </w:p>
    <w:p>
      <w:pPr>
        <w:pStyle w:val="Heading2"/>
      </w:pPr>
      <w:r>
        <w:t>So funktioniert ein Bausparvertrag</w:t>
      </w:r>
    </w:p>
    <w:p>
      <w:r>
        <w:t>Sie schließen einen Bausparvertrag bei einer Bausparkasse ab und legen eine Bausparsumme fest. Die Bausparsumme ist der Betrag, den Sie später einmal ausgezahlt bekommen möchten. Sie setzt sich aus Ihrem angesparten Guthaben und einem späteren Darlehen zusammen. Die meisten Bausparer müssen zunächst einen vorgegebenen Mindestbetrag ansparen – meist einen Prozentsatz von 30 bis 50 Prozent der Bausparsumme.</w:t>
      </w:r>
    </w:p>
    <w:p>
      <w:r>
        <w:t>Zusätzlich zur Mindestsparsumme müssen Sie mehrere Voraussetzungen erfüllen. Der Kunde muss das Mindestguthaben angespart haben und die sogenannte Bewertungszahl erreicht haben. Diese Bewertungszahl ist ein aus verschiedenen Faktoren zusammengesetztes Konstrukt, mit dem die Bausparkassen verhindern wollen, dass Sparer das Mindestguthaben schnell einzahlen und nach kurzer Zeit das günstige Darlehen erhalten. Sie sorgt für Fairness im Bausparkollektiv.</w:t>
      </w:r>
    </w:p>
    <w:p>
      <w:r>
        <w:t>Die Ansparphase dauert in der Regel sieben bis zehn Jahre. Während dieser Zeit wird das notwendige Mindestguthaben aufgebaut. Sobald dieses erreicht ist und weitere Kriterien erfüllt sind, wird der Vertrag zuteilungsreif. Danach erhalten Sie Zugang zum Bauspardarlehen zu den vereinbarten Konditionen.</w:t>
      </w:r>
    </w:p>
    <w:p>
      <w:pPr>
        <w:pStyle w:val="Heading2"/>
      </w:pPr>
      <w:r>
        <w:t>Zinsen und Kosten im Detail</w:t>
      </w:r>
    </w:p>
    <w:p>
      <w:r>
        <w:t>Die Konditionen von Bausparverträgen bewegen sich 2026 in folgenden Bereichen: Die Guthabenzinsen für das angesparte Eigenkapital liegen aktuell im Schnitt bei etwa 0,7 Prozent. Die für das spätere Bauspardarlehen geltenden Zinssätze liegen abhängig von Bausparkasse und Tarif bei durchschnittlich 2,0 Prozent. Bei vielen Bausparverträgen ist die Verzinsung in der Sparphase allerdings sehr niedrig – teilweise nur 0,01 Prozent pro Jahr. Das bedeutet bei 1.000 Euro Guthaben etwa zehn Cent Zinsen pro Jahr.</w:t>
      </w:r>
    </w:p>
    <w:p>
      <w:r>
        <w:t>Bei den Darlehenszinsen sehen die Verhältnisse besser aus: Darlehenszinsen liegen häufig zwischen 1,5 und 3,5 Prozent. Ein großer Vorteil ist, dass der Darlehenszins bereits bei Vertragsabschluss festgeschrieben wird und auch bei steigenden Marktzinsen konstant bleibt. Zum Vergleich: Die aktuellen Bauzinsen für eine klassische Immobilienfinanzierung liegen im Februar 2026 bei etwa 3,55 Prozent.</w:t>
      </w:r>
    </w:p>
    <w:p>
      <w:r>
        <w:t>Bei den Kosten sollten Sie die Abschlussgebühren beachten: Diese liegt häufig bei rund 1,6 Prozent der Bausparsumme und wird unabhängig vom tatsächlichen Darlehensabruf erhoben. Für die Gesamtkostenbetrachtung gilt: Bei einem Bausparvertrag-Vergleich sind die Darlehenszinsen ausschlaggebend, nicht die Guthabenzinsen – zumindest dann, wenn Sie das Darlehen in Anspruch nehmen.</w:t>
      </w:r>
    </w:p>
    <w:p>
      <w:pPr>
        <w:pStyle w:val="Heading2"/>
      </w:pPr>
      <w:r>
        <w:t>Staatliche Förderung nutzen</w:t>
      </w:r>
    </w:p>
    <w:p>
      <w:r>
        <w:t>Bausparverträge profitieren von verschiedenen staatlichen Förderungen, die die Attraktivität erheblich steigern können. Die wichtigste ist die Wohnungsbauprämie: Der Staat zahlt Ihnen einen prozentualen Aufschlag von zehn Prozent auf die Bausparbeträge, die Sie in einem Jahr geleistet haben. Allerdings beträgt die maximale Förderung nicht mehr als 70 Euro für Singles und 140 Euro für Ehepaare.</w:t>
      </w:r>
    </w:p>
    <w:p>
      <w:r>
        <w:t>Voraussetzungen für die Wohnungsbauprämie sind überschaubar: Die Förderung erhalten Sparerinnen und Sparer, sobald sie das 16. Lebensjahr vollendet haben. Der dauerhafte Wohnsitz muss in Deutschland liegen. Das zu versteuernde Jahreseinkommen darf bei Ledigen eine Grenze von 35.000 Euro nicht überschreiten (Paare: 70.000 Euro). Zusätzlich müssen Sie einen Mindestbetrag von 50 Euro im Jahr einzahlen. Die maximale Förderung erhalten Sie, wenn Sie 700 Euro im Jahr einzahlen.</w:t>
      </w:r>
    </w:p>
    <w:p>
      <w:r>
        <w:t>Weitere Förderungen sind möglich: Bausparer können drei staatliche Förderungen nutzen: Wohnungsbauprämie, Arbeitnehmersparzulage und Wohn-Riester. Je nach Einkommen, Familienstand und Kindern sind bis zu 1.000 Euro an Zuschüssen pro Jahr möglich. Die Arbeitnehmersparzulage bezieht sich auf vermögenswirksame Leistungen, die Ihr Arbeitgeber einzahlt.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Förderart</w:t>
            </w:r>
          </w:p>
        </w:tc>
        <w:tc>
          <w:tcPr>
            <w:tcW w:type="dxa" w:w="3120"/>
          </w:tcPr>
          <w:p>
            <w:r>
              <w:rPr>
                <w:b/>
              </w:rPr>
              <w:t>Maximale Jahresförderung</w:t>
            </w:r>
          </w:p>
        </w:tc>
        <w:tc>
          <w:tcPr>
            <w:tcW w:type="dxa" w:w="3120"/>
          </w:tcPr>
          <w:p>
            <w:r>
              <w:rPr>
                <w:b/>
              </w:rPr>
              <w:t>Voraussetzungen</w:t>
            </w:r>
          </w:p>
        </w:tc>
      </w:tr>
      <w:tr>
        <w:tc>
          <w:tcPr>
            <w:tcW w:type="dxa" w:w="3120"/>
          </w:tcPr>
          <w:p>
            <w:r>
              <w:t>Wohnungsbauprämie</w:t>
            </w:r>
          </w:p>
        </w:tc>
        <w:tc>
          <w:tcPr>
            <w:tcW w:type="dxa" w:w="3120"/>
          </w:tcPr>
          <w:p>
            <w:r>
              <w:t>70 € (Single), 140 € (Paar)</w:t>
            </w:r>
          </w:p>
        </w:tc>
        <w:tc>
          <w:tcPr>
            <w:tcW w:type="dxa" w:w="3120"/>
          </w:tcPr>
          <w:p>
            <w:r>
              <w:t>Zu versteuerndes Einkommen unter 35.000 €/70.000 €</w:t>
            </w:r>
          </w:p>
        </w:tc>
      </w:tr>
      <w:tr>
        <w:tc>
          <w:tcPr>
            <w:tcW w:type="dxa" w:w="3120"/>
          </w:tcPr>
          <w:p>
            <w:r>
              <w:t>Arbeitnehmersparzulage</w:t>
            </w:r>
          </w:p>
        </w:tc>
        <w:tc>
          <w:tcPr>
            <w:tcW w:type="dxa" w:w="3120"/>
          </w:tcPr>
          <w:p>
            <w:r>
              <w:t>43 € (Single), 86 € (Paar)</w:t>
            </w:r>
          </w:p>
        </w:tc>
        <w:tc>
          <w:tcPr>
            <w:tcW w:type="dxa" w:w="3120"/>
          </w:tcPr>
          <w:p>
            <w:r>
              <w:t>Vermögenswirksame Leistungen, andere Einkommensgrenzen</w:t>
            </w:r>
          </w:p>
        </w:tc>
      </w:tr>
      <w:tr>
        <w:tc>
          <w:tcPr>
            <w:tcW w:type="dxa" w:w="3120"/>
          </w:tcPr>
          <w:p>
            <w:r>
              <w:t>Wohn-Riester</w:t>
            </w:r>
          </w:p>
        </w:tc>
        <w:tc>
          <w:tcPr>
            <w:tcW w:type="dxa" w:w="3120"/>
          </w:tcPr>
          <w:p>
            <w:r>
              <w:t>Bis zu 175 € + Kinderzulagen</w:t>
            </w:r>
          </w:p>
        </w:tc>
        <w:tc>
          <w:tcPr>
            <w:tcW w:type="dxa" w:w="3120"/>
          </w:tcPr>
          <w:p>
            <w:r>
              <w:t>Beitragspflichtig zur Rentenversicherung</w:t>
            </w:r>
          </w:p>
        </w:tc>
      </w:tr>
    </w:tbl>
    <w:p>
      <w:pPr>
        <w:pStyle w:val="Heading2"/>
      </w:pPr>
      <w:r>
        <w:t>Vorteile und Nachteile abwägen</w:t>
      </w:r>
    </w:p>
    <w:p>
      <w:r>
        <w:t>Die Stärken eines Bausparvertrags liegen in der Planungssicherheit und Zinsfestschreibung: Die Zinsen für das Darlehen stehen bei Vertragsschluss bereits fest. Wann Sie den Kredit abrufen, spielt keine Rolle. Das schafft Planungssicherheit über lange Zeiträume.</w:t>
      </w:r>
    </w:p>
    <w:p>
      <w:r>
        <w:t>Besonders in der aktuellen Zinssituation kann dies wertvoll sein: Während Sie heute für eine normale Baufinanzierung bereits 3,5 bis 4,0 Prozent zahlen müssen, können Sie sich mit einem Bausparvertrag Darlehenszinsen zwischen 0,45 und knapp 2,5 Prozent sichern. Das ist ein Schutz gegen steigende Zinsen.</w:t>
      </w:r>
    </w:p>
    <w:p>
      <w:r>
        <w:t>Die Sicherheitsaspekte sind ebenfalls positiv: Das Guthaben ist gesetzlich bis mindestens 100.000 Euro pro Bausparer und Bausparkasse gesichert. Selbst im Fall einer Pleite der Bausparkasse müssen Kunden nicht um ihre Ersparnisse fürchten.</w:t>
      </w:r>
    </w:p>
    <w:p>
      <w:r>
        <w:t>Die Nachteile sollten Sie jedoch nicht übersehen: Die größten Nachteile sind die hohe Abschlussgebühr und die geringen Zinsen auf das Bausparguthaben. Die Verzinsung des Sparguthabens liegt in der Regel deutlich unterhalb des Zinses für Tagesgeld. Aktuell gewähren Bausparkassen auf den Sparanteil rund 0,2 Prozent Zinsen pro Jahr.</w:t>
      </w:r>
    </w:p>
    <w:p>
      <w:r>
        <w:t>Flexibilität ist ein weiterer kritischer Punkt: Kunden müssen in der Ansparphase bestimmte Wartezeiten erfüllen, bevor sie über ihr zinsgünstiges Bauspardarlehen verfügen können. Außerdem reicht ein Bausparvertrag häufig nicht für einen Immobilienkauf aus – die Bausparsumme ist üblicherweise zu gering. Sie benötigen also zusätzlich ein klassisches Baudarlehen von einer Bank.</w:t>
      </w:r>
    </w:p>
    <w:p>
      <w:pPr>
        <w:pStyle w:val="Heading2"/>
      </w:pPr>
      <w:r>
        <w:t>Für wen sich Bausparen lohnt</w:t>
      </w:r>
    </w:p>
    <w:p>
      <w:r>
        <w:t>Bausparen entfaltet seine Vorteile vor allem bei langfristiger Planung: Es spielt seine Stärken aus, wenn Sie Zinsrisiken begrenzen möchten und Ihre Finanzierung nicht sofort, sondern geplant ansteht. Typisch sind Fälle, in denen Sie einen Kauf oder Bau in 3–10 Jahren planen: Sie sichern sich heute einen Darlehenszins für später.</w:t>
      </w:r>
    </w:p>
    <w:p>
      <w:r>
        <w:t>Besonders geeignet ist Bausparen für Modernisierungen und Anschlussfinanzierungen. Hausbesitzer nutzen das angesparte Guthaben flexibel für Sanierungen. Energetische Sanierungen, neue Heizungsanlagen oder Dachausbauten lassen sich so günstiger finanzieren als über einen Ratenkredit – für Beträge bis zu 50.000 Euro.</w:t>
      </w:r>
    </w:p>
    <w:p>
      <w:r>
        <w:t>Die Anschlussfinanzierung ist ein weiterer sinnvoller Einsatzbereich: Wenn Sie eine Anschlussfinanzierung erwarten, können Sie einen Teil der Restschuld künftig über das Bauspardarlehen abfedern. Sie treffen rechtzeitig Vorsorge und sichern sich gegen steigende Zinsen ab.</w:t>
      </w:r>
    </w:p>
    <w:p>
      <w:r>
        <w:t>Als reines Sparprodukt taugt Bausparen hingegen wenig: Ein Bausparvertrag als reiner Sparvertrag lohnt sich heute in der Regel nicht mehr. Die Guthabenzinsen sind deutlich niedriger als bei Tagesgeldkonten, auf denen Sie aktuell bis zu 2,9 Prozent erhalten.</w:t>
      </w:r>
    </w:p>
    <w:p>
      <w:pPr>
        <w:pStyle w:val="Heading2"/>
      </w:pPr>
      <w:r>
        <w:t>Fazit: Planungsinstrument mit klaren Einsatzgebieten</w:t>
      </w:r>
    </w:p>
    <w:p>
      <w:r>
        <w:t>Ein Bausparvertrag ist kein universelles Finanzprodukt, sondern ein gezieltes Planungsinstrument. Seine Stärke liegt in der Absicherung gegen zukünftige Zinserhöhungen und der Planungssicherheit über lange Zeiträume. Die festgeschriebenen Darlehenszinsen bieten einen verlässlichen Rahmen für kommende Finanzierungen. Besonders sinnvoll ist Bausparen bei Modernisierungen, Anschlussfinanzierungen und wenn Sie einen Immobilienkauf in mehreren Jahren planen. Staatliche Förderungen wie die Wohnungsbauprämie erhöhen die Rendite zusätzlich. Wer jedoch ein reines Sparprodukt sucht oder kurzfristig Finanzierungsmittel benötigt, sollte sich nach Alternativen umsehen. Eine Beratung bei Ihrer Bank hilft, die richtige Entscheidung für Ihre individuelle Situation zu treffen.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