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Dienstwagen</w:t>
      </w:r>
    </w:p>
    <w:p>
      <w:r>
        <w:rPr>
          <w:i/>
        </w:rPr>
        <w:t>Dienstwagen Besteuerung und private Nutzung richtig abrechnen</w:t>
      </w:r>
    </w:p>
    <w:p>
      <w:pPr>
        <w:pStyle w:val="Heading1"/>
      </w:pPr>
      <w:r>
        <w:t>Dienstwagen</w:t>
      </w:r>
    </w:p>
    <w:p>
      <w:r>
        <w:t>Wenn Sie Ihren Dienstwagen auch privat nutzen dürfen, entsteht ein geldwerter Vorteil, der zu versteuern ist. Die Art der Besteuerung und die korrekte Angabe in Ihrer Steuererklärung hängen von verschiedenen Faktoren ab – insbesondere davon, ob Sie sich für die pauschale Versteuerung oder die exakte Erfassung über ein Fahrtenbuch entscheiden.</w:t>
      </w:r>
    </w:p>
    <w:p>
      <w:pPr>
        <w:pStyle w:val="Heading2"/>
      </w:pPr>
      <w:r>
        <w:t>Die Ein-Prozent-Regelung: Der einfache Weg der Versteuerung</w:t>
      </w:r>
    </w:p>
    <w:p>
      <w:r>
        <w:t>Bei der Ein-Prozent-Regelung wird pauschal ein Prozent des Bruttolistenpreises des Dienstwagens monatlich als geldwerter Vorteil versteuert. Diese Methode ist besonders unkompliziert, da sie ohne aufwändige Dokumentation auskommt. Der Bruttolistenpreis ist nicht der Kaufpreis des Autos, sondern die unverbindliche Preisempfehlung des Herstellers inklusive Umsatzsteuer zum Zeitpunkt der Erstzulassung.</w:t>
      </w:r>
    </w:p>
    <w:p>
      <w:r>
        <w:t>Zusätzlich zur privaten Nutzung müssen Sie auch die Fahrten zur Arbeitsstätte versteuern. Der geldwerte Vorteil erhöht sich für jeden Entfernungskilometer der einfachen Strecke um 0,03 Prozent des Listenpreises. Diese Berechnung erfolgt monatlich, wobei Sie bis zu 180 Tage pro Jahr (das entspricht 15 Tage pro Monat) angeben können. Durch diese Regelung werden Nutzungsausfälle durch Krankheit oder Urlaub pauschal berücksichtigt.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Fahrzeugtyp</w:t>
            </w:r>
          </w:p>
        </w:tc>
        <w:tc>
          <w:tcPr>
            <w:tcW w:type="dxa" w:w="3120"/>
          </w:tcPr>
          <w:p>
            <w:r>
              <w:rPr>
                <w:b/>
              </w:rPr>
              <w:t>Steuersatz pro Monat</w:t>
            </w:r>
          </w:p>
        </w:tc>
        <w:tc>
          <w:tcPr>
            <w:tcW w:type="dxa" w:w="3120"/>
          </w:tcPr>
          <w:p>
            <w:r>
              <w:rPr>
                <w:b/>
              </w:rPr>
              <w:t>Besonderheiten</w:t>
            </w:r>
          </w:p>
        </w:tc>
      </w:tr>
      <w:tr>
        <w:tc>
          <w:tcPr>
            <w:tcW w:type="dxa" w:w="3120"/>
          </w:tcPr>
          <w:p>
            <w:r>
              <w:t>Verbrenner</w:t>
            </w:r>
          </w:p>
        </w:tc>
        <w:tc>
          <w:tcPr>
            <w:tcW w:type="dxa" w:w="3120"/>
          </w:tcPr>
          <w:p>
            <w:r>
              <w:t>1% des Bruttolistenpreises</w:t>
            </w:r>
          </w:p>
        </w:tc>
        <w:tc>
          <w:tcPr>
            <w:tcW w:type="dxa" w:w="3120"/>
          </w:tcPr>
          <w:p>
            <w:r>
              <w:t>Standard-Regelung</w:t>
            </w:r>
          </w:p>
        </w:tc>
      </w:tr>
      <w:tr>
        <w:tc>
          <w:tcPr>
            <w:tcW w:type="dxa" w:w="3120"/>
          </w:tcPr>
          <w:p>
            <w:r>
              <w:t>Elektrofahrzeuge bis 100.000 Euro</w:t>
            </w:r>
          </w:p>
        </w:tc>
        <w:tc>
          <w:tcPr>
            <w:tcW w:type="dxa" w:w="3120"/>
          </w:tcPr>
          <w:p>
            <w:r>
              <w:t>0,25% des Bruttolistenpreises</w:t>
            </w:r>
          </w:p>
        </w:tc>
        <w:tc>
          <w:tcPr>
            <w:tcW w:type="dxa" w:w="3120"/>
          </w:tcPr>
          <w:p>
            <w:r>
              <w:t>Gilt bis 31. Dezember 2030</w:t>
            </w:r>
          </w:p>
        </w:tc>
      </w:tr>
      <w:tr>
        <w:tc>
          <w:tcPr>
            <w:tcW w:type="dxa" w:w="3120"/>
          </w:tcPr>
          <w:p>
            <w:r>
              <w:t>Elektrofahrzeuge über 100.000 Euro</w:t>
            </w:r>
          </w:p>
        </w:tc>
        <w:tc>
          <w:tcPr>
            <w:tcW w:type="dxa" w:w="3120"/>
          </w:tcPr>
          <w:p>
            <w:r>
              <w:t>0,5% des Bruttolistenpreises</w:t>
            </w:r>
          </w:p>
        </w:tc>
        <w:tc>
          <w:tcPr>
            <w:tcW w:type="dxa" w:w="3120"/>
          </w:tcPr>
          <w:p>
            <w:r>
              <w:t>Anschaffung nach 30.06.2025 und vor 01.01.2031</w:t>
            </w:r>
          </w:p>
        </w:tc>
      </w:tr>
    </w:tbl>
    <w:p>
      <w:pPr>
        <w:pStyle w:val="Heading2"/>
      </w:pPr>
      <w:r>
        <w:t>Das Fahrtenbuch als Alternative: Genauer rechnen lohnt sich</w:t>
      </w:r>
    </w:p>
    <w:p>
      <w:r>
        <w:t>Das Führen eines Fahrtenbuchs erfordert einen höheren Aufwand, kann sich aber lohnen. Für Dienstwagenfahrende gilt: Das Fahrtenbuch lohnt sich umso mehr, je niedriger die Gesamtkosten für den Firmenwagen sind. Wenn beispielsweise das Auto bereits abgeschrieben wurde oder ein Gebrauchtwagen ist, wenn Sie als Arbeitnehmer die Benzinkosten selbst zahlen oder wenn Sie eine Zuzahlung zur Anschaffung geleistet haben.</w:t>
      </w:r>
    </w:p>
    <w:p>
      <w:r>
        <w:t>Bei der Fahrtenbuchmethode ermitteln Sie den geldwerten Vorteil anhand der tatsächlichen Kosten. Der private Nutzungswert entspricht dem Anteil an den Gesamtkosten des Wagens, der dem Verhältnis der Privatfahrten zur Gesamtfahrtstrecke entspricht. Die Gesamtkosten sind die Summe der Nettoaufwendungen zuzüglich Umsatzsteuer.</w:t>
      </w:r>
    </w:p>
    <w:p>
      <w:r>
        <w:t>Die Anforderungen an ein steuerlich anerkanntes Fahrtenbuch sind hoch: Zwischen den eigentlichen Fahrten und der Erfassung im Fahrtenbuch darf nicht viel Zeit liegen. Sie können das Protokoll nicht erst am Ende des Jahres für das gesamte Jahr erstellen. Unter einer zeitnahen Erfassung versteht das Finanzamt einen Zeitraum bis zu sieben Tage nach Abschluss Ihrer jeweiligen Fahrt.</w:t>
      </w:r>
    </w:p>
    <w:p>
      <w:pPr>
        <w:pStyle w:val="Heading2"/>
      </w:pPr>
      <w:r>
        <w:t>Richtige Eintragung in der Steuererklärung</w:t>
      </w:r>
    </w:p>
    <w:p>
      <w:r>
        <w:t>Der geldwerte Vorteil wird in den meisten Fällen bereits vom Arbeitgeber über die monatliche Lohnabrechnung versteuert. Er erscheint dann auf Ihrer Lohnsteuerbescheinigung und muss in der Steuererklärung normalerweise nicht noch einmal extra eingetragen werden.</w:t>
      </w:r>
    </w:p>
    <w:p>
      <w:r>
        <w:t>Für die Fahrten zur Arbeitsstätte erfolgt die Eintragung in Anlage N in den Zeilen 31 bis 39. Wichtig: Im Gegenzug darf der Dienstwagenfahrer die Pendlerfahrten zur Arbeit jedoch nicht über die Entfernungspauschale als Werbungskosten absetzen.</w:t>
      </w:r>
    </w:p>
    <w:p>
      <w:r>
        <w:t>Falls Ihr Arbeitgeber die Ein-Prozent-Regelung angewandt hat und Sie trotzdem ein Fahrtenbuch geführt haben, können Sie in Ihrer Einkommensteuererklärung den Bruttoarbeitslohn korrigieren. Rechnen Sie wie folgt: Bruttoarbeitslohn laut Bescheinigung – darin enthaltener Nutzungswert + Nutzungswert gemäß Fahrtenbuchmethode = korrigierter Bruttoarbeitslohn.</w:t>
      </w:r>
    </w:p>
    <w:p>
      <w:pPr>
        <w:pStyle w:val="Heading2"/>
      </w:pPr>
      <w:r>
        <w:t>Spezielle Regelungen für Elektrofahrzeuge</w:t>
      </w:r>
    </w:p>
    <w:p>
      <w:r>
        <w:t>Die steuerlichen Vorteile für Elektrofahrzeuge wurden zuletzt erweitert: Die bisherige Obergrenze des Bruttolistenpreises wurde zum 1. Juli 2025 von 70.000 auf 100.000 Euro angehoben. Plug-in-Hybride werden mit 0,5 Prozent des Bruttolistenpreises monatlich versteuert, wenn sie entweder höchstens 50 g CO₂ pro Kilometer ausstoßen oder eine gesetzlich definierte elektrische Mindestreichweite erfüllen. Diese beträgt je nach Anschaffungsjahr 40 km (bis Ende 2021), 60 km (2022 bis 2024) und 80 km (seit 2025).</w:t>
      </w:r>
    </w:p>
    <w:p>
      <w:r>
        <w:t>Für Unternehmen gibt es zusätzliche Anreize: Seit dem 1. Juli 2025 bis zum 31. Dezember 2027 gilt eine Sonderabschreibung für Elektrofahrzeuge. Die 75-Prozent-Abschreibung erlaubt es Unternehmen, im ersten Jahr nach Anschaffung des Elektrofahrzeugs bis zu 75 Prozent der Anschaffungskosten sofort steuerlich abzusetzen.</w:t>
      </w:r>
    </w:p>
    <w:p>
      <w:pPr>
        <w:pStyle w:val="Heading2"/>
      </w:pPr>
      <w:r>
        <w:t>Wann sich welche Methode lohnt</w:t>
      </w:r>
    </w:p>
    <w:p>
      <w:r>
        <w:t>Je mehr Sie mit Ihrem Firmenfahrzeug privat unterwegs sind, desto eher lohnt sich die Ein-Prozent-Regelung. Nutzen Sie Ihren Dienstwagen selten privat, ist das Fahrtenbuch meist die bessere Methode. Nutzen Sie für berufliche Fahrten Ihren privaten Wagen, lohnt sich das Fahrtenbuch nur, wenn Ihr Auto sehr teuer in Anschaffung und Unterhalt ist, sodass Sie auf einen Kilometer-Kostensatz von über 30 Cent pro Kilometer kommen.</w:t>
      </w:r>
    </w:p>
    <w:p>
      <w:r>
        <w:t>Bei der Entscheidung sollten Sie berücksichtigen, dass die Methode zur Ermittlung des geldwerten Vorteils bei demselben Kraftfahrzeug während eines Kalenderjahres nicht gewechselt werden darf. Ein Wechsel ist nur zum Jahresanfang oder bei einem neuen Pkw möglich.</w:t>
      </w:r>
    </w:p>
    <w:p>
      <w:pPr>
        <w:pStyle w:val="Heading2"/>
      </w:pPr>
      <w:r>
        <w:t>Fazit</w:t>
      </w:r>
    </w:p>
    <w:p>
      <w:r>
        <w:t>Die Versteuerung Ihres Dienstwagens erfordert sorgfältige Planung und Dokumentation. Mit den richtigen Informationen können Sie sicherstellen, dass Sie alle Vorteile ausschöpfen und gleichzeitig Ihre steuerlichen Pflichten korrekt erfüllen. Besonders bei Elektrofahrzeugen sollten Sie die aktuellen Vergünstigungen im Blick behalten, da sich die Regelungen regelmäßig ändern. Im Zweifelsfall empfiehlt sich die Konsultation eines Steuerberaters.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