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Doppelte Haushaltsführung</w:t>
      </w:r>
    </w:p>
    <w:p>
      <w:r>
        <w:rPr>
          <w:i/>
        </w:rPr>
        <w:t>Steuern sparen bei Zweitwohnung: Kosten &amp; Voraussetzungen</w:t>
      </w:r>
    </w:p>
    <w:p>
      <w:pPr>
        <w:pStyle w:val="Heading1"/>
      </w:pPr>
      <w:r>
        <w:t>Doppelte Haushaltsführung</w:t>
      </w:r>
    </w:p>
    <w:p>
      <w:r>
        <w:t>Wer aus beruflichen Gründen eine Zweitwohnung führt, kann beim Finanzamt erhebliche Ausgaben als Werbungskosten geltend machen – von der Miete über Fahrtkosten bis hin zu Verpflegungspauschalen. Allerdings sind klare Regeln zu beachten, damit das Finanzamt die Kosten anerkennt.</w:t>
      </w:r>
    </w:p>
    <w:p>
      <w:pPr>
        <w:pStyle w:val="Heading2"/>
      </w:pPr>
      <w:r>
        <w:t>Voraussetzungen für die steuerliche Anerkennung</w:t>
      </w:r>
    </w:p>
    <w:p>
      <w:r>
        <w:t>Für die Anerkennung der doppelten Haushaltsführung müssen mehrere Voraussetzungen erfüllt sein: Sie benötigen eine Hauptwohnung mit eigenem Hausstand am Wohnort und führen aus beruflichen Gründen eine Zweitwohnung am Arbeitsort.</w:t>
      </w:r>
    </w:p>
    <w:p>
      <w:r>
        <w:t>Ein eigener Hausstand bedeutet mehr als nur ein Zimmer bei den Eltern zu bewohnen. Es handelt sich um eine eingerichtete Wohnung, die den Mittelpunkt Ihrer Lebensinteressen darstellt. Sie müssen diese aus eigenem oder abgeleitetem Recht nutzen, die Haushaltsführung bestimmen oder mitbestimmen und sich finanziell an den Haushaltskosten beteiligen (Regelung seit 2014).</w:t>
      </w:r>
    </w:p>
    <w:p>
      <w:r>
        <w:t>Die finanzielle Beteiligung am Haupthaushalt ist besonders wichtig. Beträgt Ihre Kostenbeteiligung mehr als 10 Prozent der monatlich anfallenden Kosten der Haushaltsführung (beispielsweise Miete, Mietnebenkosten, Lebensmittel und Dinge des täglichen Bedarfs), gilt dies als Beteiligung oberhalb der Bagatellgrenze. Eine finanzielle Beteiligung kann direkt erfolgen (etwa Geldleistungen an die Eltern) oder indirekt (beispielsweise Kosten für Haushaltsgegenstände oder Renovierungen). Die Beteiligung muss nicht regelmäßig sein; auch Einmalzahlungen sind akzeptabel.</w:t>
      </w:r>
    </w:p>
    <w:p>
      <w:r>
        <w:t>Die räumliche Entfernung spielt ebenfalls eine Rolle. Ihre Hauptwohnung und erste Tätigkeitsstätte dürfen nicht in zumutbarer Weise voneinander entfernt liegen und damit täglich erreichbar sein. Zumutbar ist eine Fahrzeit von weniger als einer Stunde für einen Weg oder eine Entfernung von weniger als 50 Kilometern. Erfüllen Sie keine dieser Bedingungen, liegen die Voraussetzungen für eine doppelte Haushaltsführung nicht vor.</w:t>
      </w:r>
    </w:p>
    <w:p>
      <w:pPr>
        <w:pStyle w:val="Heading2"/>
      </w:pPr>
      <w:r>
        <w:t>Absetzbare Unterkunftskosten bis 1.000 Euro monatlich</w:t>
      </w:r>
    </w:p>
    <w:p>
      <w:r>
        <w:t>Die größte Kostenposition bilden in der Regel die Unterkunftskosten. Bei doppelter Haushaltsführung in Deutschland sind für die Unterkunft die tatsächlichen Aufwendungen gegen Nachweis bis zum Höchstbetrag von 1.000 Euro pro Monat als Werbungskosten absetzbar (§ 9 Abs. 1 Nr. 5 EStG). Diese Grenze gilt nur für Unterkünfte innerhalb Deutschlands.</w:t>
      </w:r>
    </w:p>
    <w:p>
      <w:r>
        <w:t>Zu den absetzbaren Unterkunftskosten gehören:</w:t>
      </w:r>
    </w:p>
    <w:tbl>
      <w:tblPr>
        <w:tblStyle w:val="TableGrid"/>
        <w:tblW w:type="auto" w:w="0"/>
        <w:tblLook w:firstColumn="1" w:firstRow="1" w:lastColumn="0" w:lastRow="0" w:noHBand="0" w:noVBand="1" w:val="04A0"/>
      </w:tblPr>
      <w:tblGrid>
        <w:gridCol w:w="4680"/>
        <w:gridCol w:w="4680"/>
      </w:tblGrid>
      <w:tr>
        <w:tc>
          <w:tcPr>
            <w:tcW w:type="dxa" w:w="4680"/>
          </w:tcPr>
          <w:p>
            <w:r>
              <w:rPr>
                <w:b/>
              </w:rPr>
              <w:t>Kostenart</w:t>
            </w:r>
          </w:p>
        </w:tc>
        <w:tc>
          <w:tcPr>
            <w:tcW w:type="dxa" w:w="4680"/>
          </w:tcPr>
          <w:p>
            <w:r>
              <w:rPr>
                <w:b/>
              </w:rPr>
              <w:t>Details</w:t>
            </w:r>
          </w:p>
        </w:tc>
      </w:tr>
      <w:tr>
        <w:tc>
          <w:tcPr>
            <w:tcW w:type="dxa" w:w="4680"/>
          </w:tcPr>
          <w:p>
            <w:r>
              <w:t>Miete und Nebenkosten</w:t>
            </w:r>
          </w:p>
        </w:tc>
        <w:tc>
          <w:tcPr>
            <w:tcW w:type="dxa" w:w="4680"/>
          </w:tcPr>
          <w:p>
            <w:r>
              <w:t>Kaltmiete, Heizung, Strom, Wasser</w:t>
            </w:r>
          </w:p>
        </w:tc>
      </w:tr>
      <w:tr>
        <w:tc>
          <w:tcPr>
            <w:tcW w:type="dxa" w:w="4680"/>
          </w:tcPr>
          <w:p>
            <w:r>
              <w:t>Einrichtungsgegenstände</w:t>
            </w:r>
          </w:p>
        </w:tc>
        <w:tc>
          <w:tcPr>
            <w:tcW w:type="dxa" w:w="4680"/>
          </w:tcPr>
          <w:p>
            <w:r>
              <w:t>Möbel, Hausrat (soweit notwendig)</w:t>
            </w:r>
          </w:p>
        </w:tc>
      </w:tr>
      <w:tr>
        <w:tc>
          <w:tcPr>
            <w:tcW w:type="dxa" w:w="4680"/>
          </w:tcPr>
          <w:p>
            <w:r>
              <w:t>Sonstige Kosten</w:t>
            </w:r>
          </w:p>
        </w:tc>
        <w:tc>
          <w:tcPr>
            <w:tcW w:type="dxa" w:w="4680"/>
          </w:tcPr>
          <w:p>
            <w:r>
              <w:t>Reinigungskosten, Zweitwohnungsteuer</w:t>
            </w:r>
          </w:p>
        </w:tc>
      </w:tr>
    </w:tbl>
    <w:p>
      <w:r>
        <w:t>Bei einer Mietwohnung können Sie die Miete, Nebenkosten (etwa Heizung, Strom) und Ausgaben für notwendige Einrichtungsgegenstände (beispielsweise Tisch, Bett, Schrank) geltend machen. Gegenstände bis 800 Euro netto können sofort abgesetzt werden; teurere müssen über die Nutzungsdauer abgeschrieben werden (etwa 13 Jahre für Möbel).</w:t>
      </w:r>
    </w:p>
    <w:p>
      <w:r>
        <w:t>Ein wichtiger Punkt: Der Bundesfinanzhof hat entschieden, dass die Kosten für die notwendige Einrichtung der Zweitwohnung nicht zu den Unterkunftskosten gehören, deren Abzug auf 1.000 Euro pro Monat begrenzt ist. Vielmehr sind Aufwendungen für Einrichtungsgegenstände und Hausrat – soweit notwendig – in vollem Umfang zusätzlich als sonstige Mehraufwendungen wegen doppelter Haushaltsführung absetzbar (BFH-Urteil vom 4. April 2019, VI R 18/17).</w:t>
      </w:r>
    </w:p>
    <w:p>
      <w:r>
        <w:t>Wenn die Anschaffungskosten für Einrichtung und Ausstattung der Zweitwohnung 5.000 Euro nicht überschreiten, können diese Kosten pauschal als notwendig anerkannt werden, ohne weitere Prüfung (BMF-Schreiben vom 25. November 2020).</w:t>
      </w:r>
    </w:p>
    <w:p>
      <w:pPr>
        <w:pStyle w:val="Heading2"/>
      </w:pPr>
      <w:r>
        <w:t>Verpflegungs- und Fahrtkosten richtig ansetzen</w:t>
      </w:r>
    </w:p>
    <w:p>
      <w:r>
        <w:t>Verpflegungspauschalen können Sie unter bestimmten Bedingungen nutzen. In den ersten drei Monaten können Sie eine Verpflegungspauschale für jeden Tag der Abwesenheit geltend machen – 28 Euro für jeden vollen Kalendertag. An den An- und Abreisetagen erhalten Sie seit 2014 einen Verpflegungspauschbetrag von jeweils 14 Euro, unabhängig von der Abwesenheitsdauer. Ab dem vierten Monat können Sie die Verpflegungspauschbeträge nicht mehr nutzen.</w:t>
      </w:r>
    </w:p>
    <w:p>
      <w:r>
        <w:t>Bei den Fahrtkosten unterscheidet das Finanzamt verschiedene Arten:</w:t>
      </w:r>
    </w:p>
    <w:p>
      <w:r>
        <w:rPr>
          <w:b/>
        </w:rPr>
        <w:t>Familienheimfahrten:</w:t>
      </w:r>
      <w:r>
        <w:t xml:space="preserve"> Ein wichtiger Kostenpunkt sind die Fahrtkosten für Familienheimfahrten. Einmal pro Woche können Sie für die Strecke zwischen Zweitwohnung und Hauptwohnsitz die Entfernungspauschale von 30 Cent pro Kilometer oder 38 Cent ab dem 21. Entfernungskilometer geltend machen. Das Finanzamt berücksichtigt maximal eine Heimfahrt pro Woche. Pro Jahr ergibt sich daraus ein Anspruch auf 46 Heimfahrten, da das Finanzamt von 6 Wochen Urlaub ausgeht (52 Wochen minus 6 Wochen).</w:t>
      </w:r>
    </w:p>
    <w:p>
      <w:r>
        <w:rPr>
          <w:b/>
        </w:rPr>
        <w:t>Erste und letzte Fahrt:</w:t>
      </w:r>
      <w:r>
        <w:t xml:space="preserve"> Die Kosten für die erste Fahrt zur Zweitwohnung und die letzte Rückfahrt können Sie in tatsächlicher Höhe oder mit der Kilometerpauschale von 30 Cent pro Kilometer absetzen.</w:t>
      </w:r>
    </w:p>
    <w:p>
      <w:r>
        <w:rPr>
          <w:b/>
        </w:rPr>
        <w:t>Umzugskosten:</w:t>
      </w:r>
      <w:r>
        <w:t xml:space="preserve"> Aufwendungen für die Wohnungssuche, wie Fahrtkosten zu Besichtigungen, Telefon- oder Portogebühren, sind als Werbungskosten absetzbar. Auch Umzugskosten erkennt das Finanzamt an – die Kosten der Spedition, Aufwendungen für einen Leihwagen, Helferlöhne oder Umzugskartons. Die Maklergebühr zur Erlangung der neuen Wohnung ist ebenfalls absetzbar.</w:t>
      </w:r>
    </w:p>
    <w:p>
      <w:pPr>
        <w:pStyle w:val="Heading2"/>
      </w:pPr>
      <w:r>
        <w:t>Wahlrecht zwischen verschiedenen Optionen</w:t>
      </w:r>
    </w:p>
    <w:p>
      <w:r>
        <w:t>Falls Sie häufiger als einmal pro Woche nach Hause fahren, haben Sie ein Wahlrecht. Liegen die Voraussetzungen der doppelten Haushaltsführung vor und führen Sie mehr als eine Heimfahrt wöchentlich durch, können Sie wählen zwischen:</w:t>
      </w:r>
    </w:p>
    <w:p>
      <w:pPr>
        <w:pStyle w:val="ListBullet"/>
      </w:pPr>
      <w:r>
        <w:t>Die notwendigen Mehraufwendungen wegen doppelter Haushaltsführung ansetzen, also neben den Unterkunftskosten und Verpflegungspauschalen nur eine Familienheimfahrt wöchentlich geltend machen.</w:t>
      </w:r>
    </w:p>
    <w:p>
      <w:pPr>
        <w:pStyle w:val="ListBullet"/>
      </w:pPr>
      <w:r>
        <w:t>Nur Aufwendungen für Fahrten zwischen Wohnung und erster Tätigkeitsstätte mit der Entfernungspauschale für sämtliche wöchentlichen Fahrten ansetzen.</w:t>
      </w:r>
    </w:p>
    <w:p>
      <w:r>
        <w:t>Das Wahlrecht können Sie bei derselben doppelten Haushaltsführung nur einmal je Kalenderjahr ausüben. Bei der zweiten Variante können Sie die Übernachtungskosten und Verpflegungspauschbeträge in den ersten drei Monaten nicht als Werbungskosten absetzen. Diese Variante bietet sich an, wenn Sie häufig nach Hause fahren und niedrige Übernachtungskosten an Ihrem Zweitwohnsitz haben.</w:t>
      </w:r>
    </w:p>
    <w:p>
      <w:pPr>
        <w:pStyle w:val="Heading2"/>
      </w:pPr>
      <w:r>
        <w:t>Eintragung in der Steuererklärung</w:t>
      </w:r>
    </w:p>
    <w:p>
      <w:r>
        <w:t>Seit 2023 gibt es für die doppelte Haushaltsführung eine eigene Anlage N-Doppelte Haushaltsführung. Bei Nutzung von ELSTER können Sie die allgemeinen Angaben zur doppelten Haushaltsführung auf dieser Anlage vornehmen. Jeder Ehegatte oder Lebenspartner mit Mehraufwendungen für doppelte Haushaltsführung muss eine eigene Anlage N-Doppelte Haushaltsführung abgeben.</w:t>
      </w:r>
    </w:p>
    <w:p>
      <w:r>
        <w:t>In der Anlage tragen Sie folgende Informationen ein:</w:t>
      </w:r>
    </w:p>
    <w:p>
      <w:pPr>
        <w:pStyle w:val="ListBullet"/>
      </w:pPr>
      <w:r>
        <w:t>Beginn und Ende der doppelten Haushaltsführung</w:t>
      </w:r>
    </w:p>
    <w:p>
      <w:pPr>
        <w:pStyle w:val="ListBullet"/>
      </w:pPr>
      <w:r>
        <w:t>Adresse des Beschäftigungsortes und des eigenen Hausstands</w:t>
      </w:r>
    </w:p>
    <w:p>
      <w:pPr>
        <w:pStyle w:val="ListBullet"/>
      </w:pPr>
      <w:r>
        <w:t>Unterkunftskosten bis maximal 1.000 Euro monatlich</w:t>
      </w:r>
    </w:p>
    <w:p>
      <w:pPr>
        <w:pStyle w:val="ListBullet"/>
      </w:pPr>
      <w:r>
        <w:t>Verpflegungspauschalen für die ersten drei Monate</w:t>
      </w:r>
    </w:p>
    <w:p>
      <w:pPr>
        <w:pStyle w:val="ListBullet"/>
      </w:pPr>
      <w:r>
        <w:t>Fahrtkosten für Familienheimfahrten</w:t>
      </w:r>
    </w:p>
    <w:p>
      <w:pPr>
        <w:pStyle w:val="ListBullet"/>
      </w:pPr>
      <w:r>
        <w:t>Umzugs- und Einrichtungskosten</w:t>
      </w:r>
    </w:p>
    <w:p>
      <w:r>
        <w:t>Wichtig: Bewahren Sie alle Belege auf, da das Finanzamt Nachweise für die angegebenen Kosten verlangen kann.</w:t>
      </w:r>
    </w:p>
    <w:p>
      <w:pPr>
        <w:pStyle w:val="Heading2"/>
      </w:pPr>
      <w:r>
        <w:t>Fazit</w:t>
      </w:r>
    </w:p>
    <w:p>
      <w:r>
        <w:t>Die doppelte Haushaltsführung kann sich bei entsprechend hohen Kosten deutlich auf Ihre Steuerlast auswirken. Durch die Geltendmachung von Unterkunftskosten, Verpflegungspauschalen und Fahrtkosten ergeben sich erhebliche Einsparungen. Im ersten Jahr können absetzbare Kosten in Höhe von mehreren tausend Euro anfallen. Bei einem zu versteuernden Einkommen im Spitzensteuersatz-Bereich ergibt sich eine nennenswerte Steuerersparnis. Prüfen Sie sorgfältig, welche Voraussetzungen Sie erfüllen, und dokumentieren Sie alle Kosten gewissenhaft. Im Zweifelsfall empfiehlt sich eine Beratung durch einen Steuerberater.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