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ETF – Exchange Traded Funds</w:t>
      </w:r>
    </w:p>
    <w:p>
      <w:r>
        <w:rPr>
          <w:i/>
        </w:rPr>
        <w:t>ETF Ratgeber: Renditen mit Indexfonds aufbauen</w:t>
      </w:r>
    </w:p>
    <w:p>
      <w:pPr>
        <w:pStyle w:val="Heading1"/>
      </w:pPr>
      <w:r>
        <w:t>ETF – Exchange Traded Funds</w:t>
      </w:r>
    </w:p>
    <w:p>
      <w:r>
        <w:t>Exchange-Traded Funds (ETFs) haben sich zu einem der beliebtesten Anlageinstrumente für private und institutionelle Investoren entwickelt. Diese börsengehandelten Indexfonds kombinieren die Vorteile von Aktien und Investmentfonds und ermöglichen es Anlegern, mit nur einem Wertpapier in ganze Märkte, Regionen oder Branchen zu investieren. Im Jahr 2026 verwalten ETFs weltweit über 13 Billionen USD und haben damit ihre Position als zentrales Instrument der modernen Geldanlage weiter gefestigt.</w:t>
      </w:r>
    </w:p>
    <w:p>
      <w:r>
        <w:t>Die Erfolgsgeschichte der ETFs basiert auf ihrer Einfachheit und Kosteneffizienz. Während traditionelle aktive Fonds oft komplizierte Anlagestrategien verfolgen und hohe Gebühren verlangen, bilden ETFs einfach einen bestehenden Index nach – sei es der DAX, der S&amp;P 500 oder der MSCI World. Diese passive Anlagestrategie führt zu deutlich niedrigeren Kosten und macht ETFs zu einer attraktiven Alternative für langfristig orientierte Anleger.</w:t>
      </w:r>
    </w:p>
    <w:p>
      <w:r>
        <w:t>Das Jahr 2026 bringt für ETF-Anleger sowohl neue Chancen als auch Herausforderungen mit sich. Aktive ETFs setzen ihren Aufstieg fort, während gleichzeitig die Volatilität um 73 Prozent seit Jahresbeginn gestiegen ist. Diese Entwicklungen unterstreichen die Bedeutung einer fundierten Kenntnis über Funktionsweise, Vorteile und Risiken von ETFs.</w:t>
      </w:r>
    </w:p>
    <w:p>
      <w:pPr>
        <w:pStyle w:val="Heading2"/>
      </w:pPr>
      <w:r>
        <w:t>Was sind ETFs und wie funktionieren sie?</w:t>
      </w:r>
    </w:p>
    <w:p>
      <w:r>
        <w:t>Ein Exchange-Traded Fund ist ein Investmentfonds, der an der Börse gehandelt wird wie eine Aktie. ETFs bilden die Wertentwicklung eines bestimmten Index – wie beispielsweise des DAX, den MSCI World oder S&amp;P 500 – ab und ermöglichen es Anlegern, mit einer einzigen Anlage in eine Vielzahl von Wertpapieren zu investieren, was eine breite Diversifikation schafft.</w:t>
      </w:r>
    </w:p>
    <w:p>
      <w:r>
        <w:t>Die Funktionsweise von ETFs ist relativ einfach: Der Fondsanbieter kauft alle oder die wichtigsten Aktien eines Index in der entsprechenden Gewichtung. Anleger können dann Anteile an diesem Fonds erwerben und partizipieren so an der Wertentwicklung des gesamten Index. Der Kurs des ETF steigt, wenn der Index steigt und umgekehrt.</w:t>
      </w:r>
    </w:p>
    <w:p>
      <w:r>
        <w:t>Es gibt zwei Hauptarten der Indexnachbildung: physische und synthetische Replikation. Bei der physischen Replikation kauft der ETF tatsächlich die im Index enthaltenen Wertpapiere. Bei der synthetischen Replikation investiert der ETF in einen Korb aus liquiden Aktien oder Anleihen, die nicht direkt mit dem Index übereinstimmen müssen. Zusätzlich zum Korb aus Aktien oder Anleihen schließt der ETF einen Total Return Swap ab, um die Indexperformance zu erhalten.</w:t>
      </w:r>
    </w:p>
    <w:p>
      <w:r>
        <w:t>Die Transparenz ist ein wichtiger Vorteil von ETFs. Die Wertentwicklung des ETF kann nahezu in Echtzeit mit Hilfe des indikativen Nettoinventarwerts verfolgt und mit der Wertentwicklung des Index verglichen werden. Dieser Wert wird während der Börsenhandelszeit mindestens einmal pro Minute berechnet. Anleger wissen somit jederzeit, welche Wertpapiere im ETF enthalten sind und wie diese gewichtet werden.</w:t>
      </w:r>
    </w:p>
    <w:p>
      <w:pPr>
        <w:pStyle w:val="Heading2"/>
      </w:pPr>
      <w:r>
        <w:t>Kosten und Gebühren im Detail</w:t>
      </w:r>
    </w:p>
    <w:p>
      <w:r>
        <w:t>Die Kostenstruktur gehört zu den wichtigsten Entscheidungskriterien beim ETF-Kauf. ETFs sind unter anderem deshalb so beliebt, weil sie kostengünstig sind. Hohe Kosten schmälern nämlich die Rendite. Die Kosten setzen sich aus verschiedenen Komponenten zusammen, die Anleger verstehen sollten.</w:t>
      </w:r>
    </w:p>
    <w:p>
      <w:r>
        <w:t>Die Total Expense Ratio (TER) ist die zentrale Kostenkennzahl. Die TER fasst alle Verwaltungskosten des ETF-Anbieters zusammen. Der Anbieter zieht sie jährlich vom Fondsvolumen ab. Bei ETFs liegt sie in der Regel zwischen 0,05 und 0,5 Prozent im Jahr, bei aktiven Fonds indes zumeist bei durchschnittlich 1,5 bis teilweise über 2,5 Prozent.</w:t>
      </w:r>
    </w:p>
    <w:p>
      <w:r>
        <w:t>Ein praktisches Beispiel verdeutlicht die Auswirkungen: Der iShares Core MSCI World ETF hat eine TER von 0,2 Prozent. Investieren Sie 10.000 Euro in diesen ETF, beträgt Ihre jährliche Gesamtkostenquote 20 Euro. Die langfristigen Auswirkungen sind erheblich: Bei einem Unterschied von 0,5 Prozent TER und einer Anlage von 10.000 Euro über 30 Jahre entstehen Mehrkosten von über 3.000 Euro durch den Zinseszinseffekt.</w:t>
      </w:r>
    </w:p>
    <w:p>
      <w:r>
        <w:t>Neben der TER fallen weitere Kosten an. Je nach Broker, bei dem Sie Ihre ETFs kaufen und lagern, fallen zusätzlich Transaktionskosten und Depotführungsgebühren an. Pro Transaktion, also bei jedem Kauf oder Verkauf von Wertpapieren, können Broker eine Ordergebühr erheben. Die gute Nachricht: Einige neue Anbieter, dazu gehören häufig Neobroker, bieten sehr niedrige Gebühren, kostenlose Sparpläne und Depotführung an.</w:t>
      </w:r>
    </w:p>
    <w:p>
      <w:r>
        <w:t>Der Preiswettbewerb im ETF-Markt intensiviert sich 2026 weiter. Invesco reduziert die Gesamtkostenquote (TER) seines MSCI World UCITS ETF drastisch von bisher 0,19 Prozent auf nur noch 0,05 Prozent pro Jahr, was das Produkt als einen der aktuell günstigsten MSCI World ETFs am Markt positioniert. Dies zeigt, dass Anleger von dem intensiven Wettbewerb profitieren und ihre Renditen durch noch niedrigere Gebühren verbessern können.</w:t>
      </w:r>
    </w:p>
    <w:p>
      <w:pPr>
        <w:pStyle w:val="Heading2"/>
      </w:pPr>
      <w:r>
        <w:t>Vorteile von ETFs</w:t>
      </w:r>
    </w:p>
    <w:p>
      <w:r>
        <w:t>ETFs bieten zahlreiche Vorteile, die sie für verschiedene Anlegertypen attraktiv machen. Der wichtigste Vorteil ist die breite Diversifikation. ETFs ermöglichen eine breite Diversifikation, da sie in der Regel einen gesamten Markt, eine Region oder einen Sektor abbilden. Mit einer einzigen Anlage können Anleger ihr Kapital auf Hunderte oder sogar Tausende von Wertpapieren streuen, wodurch das Risiko einzelner Wertminderungen reduziert wird. Diese Risikoverteilung ist für langfristig orientierte Anleger von großem Vorteil.</w:t>
      </w:r>
    </w:p>
    <w:p>
      <w:r>
        <w:t>Die Kosteneffizienz ist ein weiterer bedeutender Vorteil. ETFs zeichnen sich durch geringe Kosten aus. Da ETFs lediglich versuchen, regelbasiert einen Index nachzubilden, werden Kosten, die bei einem aktiven Management anfallen würden, vermieden. Zusätzlich fallen bei ETFs im Vergleich zu traditionellen Fonds kein Ausgabeaufschlag an, da ETFs wie Aktien einfach über die Börse erworben werden können. Beim Kauf von ETFs an der Börse fallen weder ein Ausgabeaufschlag an, noch werden beim Verkauf Rücknahmegebühren erhoben. Dies spart Anlegern erhebliche Summen im Laufe ihrer Anlagekarriere.</w:t>
      </w:r>
    </w:p>
    <w:p>
      <w:r>
        <w:t>Die Flexibilität beim Handel ist ein weiterer Pluspunkt. Da sie an der Börse gehandelt werden, können ETFs wie Aktien flexibel gekauft und verkauft werden. Dies ermöglicht es Ihnen, schnell auf Marktveränderungen zu reagieren oder Ihre Positionen anzupassen. Anders als bei klassischen Investmentfonds können Sie als Anleger selbst bestimmen, wann Sie eine Position eingehen oder auflösen möchten, ohne dabei von Fondsgesellschaften abhängig zu sein.</w:t>
      </w:r>
    </w:p>
    <w:p>
      <w:r>
        <w:t>Die Transparenz von ETFs übertrifft die meisten anderen Anlageprodukte. Durch die Kopplung eines ETFs an einen anerkannten Index gibt es keine Ungewissheiten und Überraschungen hinsichtlich der Anlagepolitik des Fonds. Sie wissen jederzeit, in welche Wertpapiere Ihr Geld investiert ist, in welcher Gewichtung diese vorhanden sind und wie sich die einzelnen Positionen entwickeln.</w:t>
      </w:r>
    </w:p>
    <w:p>
      <w:r>
        <w:t>Der rechtliche Schutz ist ebenfalls wichtig: Rechtlich betrachtet stellen ETFs einen Teil des Sondervermögens der dahinterstehenden Fondsgesellschaften dar, was bedeutet, dass das investierte Kapital auch bei einer Insolvenz der Fondsgesellschaft geschützt ist. Dies bietet Anlegern zusätzliche Sicherheit und Vertrauen in die Anlageform.</w:t>
      </w:r>
    </w:p>
    <w:p>
      <w:pPr>
        <w:pStyle w:val="Heading2"/>
      </w:pPr>
      <w:r>
        <w:t>Risiken und Nachteile</w:t>
      </w:r>
    </w:p>
    <w:p>
      <w:r>
        <w:t>Trotz ihrer Vorteile sind ETFs nicht ohne Risiken. Wie jede Anlage bringen auch ETFs Risiken mit sich. Dabei bedeutet nicht jedes Risiko automatisch einen Nachteil – oft werden höhere Chancen mit entsprechenden Risiken belohnt.</w:t>
      </w:r>
    </w:p>
    <w:p>
      <w:r>
        <w:t>Das größte Risiko ist das Marktrisiko. ETFs haben – wie jede andere Anlageform auch – gewisse Nachteile und Risiken. Das größte Risiko ist das Marktrisiko, also die Gefahr, durch Börsenschwankungen und Panikverkäufe Geld zu verlieren. Ausnahmesituationen wie die Coronapandemie oder hohe Zölle aus den USA können den gesamten Markt beeinflussen. Von solchen Situationen ist jedes Unternehmen mehr oder weniger stark betroffen. Um das Marktrisiko kommen Sie bei einer Investition deshalb nicht herum.</w:t>
      </w:r>
    </w:p>
    <w:p>
      <w:r>
        <w:t>Ein spezifisches Problem vieler populärer ETFs ist das Klumpenrisiko. Wenn Sie in einen ETF auf den MSCI World investieren, kaufen Sie einen „Welt-Index". Doch ein Blick ins Detail zeigt: Der Name führt in die Irre. Statt einer ausgewogenen Welt-Abbildung ist der MSCI World vor allem eine Wette auf die US-Wirtschaft und den Tech-Sektor. Über 70 Prozent Ihres Geldes stecken in US-amerikanischen Unternehmen, und die Top-10-Positionen werden von Tech-Giganten wie Apple, Microsoft und Nvidia dominiert. Dies bedeutet, dass Sie bei schlechter Entwicklung dieser Sektor und Region überproportional betroffen sind.</w:t>
      </w:r>
    </w:p>
    <w:p>
      <w:r>
        <w:t>Für 2026 warnen Experten vor zunehmenden Risiken: Michelle Gibley, Direktorin für International Equity Research beim US-Broker Charles Schwab, geht in ihrem Ausblick für 2026 sogar noch einen Schritt weiter. Die Zeit der US-Dominanz an den Märkten könnte vorerst vorbei sein. Sie rät Anlegern daher, verstärkt auf ETFs ohne US-Anteil oder mit ausgewogenerer Gewichtung zu setzen, um das Konzentrationsrisiko zu reduzieren.</w:t>
      </w:r>
    </w:p>
    <w:p>
      <w:r>
        <w:t>Bei synthetischen ETFs besteht zusätzlich ein Kontrahentenrisiko. Der ETF-Anbieter geht ein Tauschgeschäft, einen Swap, mit einem Tauschpartner – einem Kreditinstitut – ein. Dabei besteht das Kontrahentenrisiko: Theoretisch kann einer der Tauschpartner pleitegehen. Dies gefährdet die Rendite des ETFs, wobei es durch regulatorische Maßnahmen mittlerweile Limits für solche Risiken gibt.</w:t>
      </w:r>
    </w:p>
    <w:p>
      <w:r>
        <w:t>Ein weiteres Risiko ist die mögliche Schließung von ETFs. Dies ist ein reales Risiko, vor allem bei kleineren oder sehr speziellen Themen-ETFs. Man spricht hier von einer Fonds-Schließung oder einem Delisting. Der Grund ist simpel: Der ETF ist für den Anbieter oft nicht mehr profitabel, wenn zu wenig Geld darin investiert ist. Allerdings ist Ihr Geld nicht weg. Da ETFs als Sondervermögen geschützt sind, bleibt Ihr Kapital auch bei einer Schließung unangetastet. Es wird zu aktuellen Kursen zurückgefordert und Ihnen ausbezahlt.</w:t>
      </w:r>
    </w:p>
    <w:p>
      <w:pPr>
        <w:pStyle w:val="Heading2"/>
      </w:pPr>
      <w:r>
        <w:t>ETF-Strategien für 2026</w:t>
      </w:r>
    </w:p>
    <w:p>
      <w:r>
        <w:t>Angesichts der aktuellen Marktlage entwickeln Experten verschiedene Strategien für ETF-Investitionen in 2026. Grundsätzlich ist die Core-Satellite-Strategie eine sinnvolle Vorgehensweise, wenn es um die Zusammenstellung eines ETF-Portfolios geht. Sie kombiniert ein breit diversifiziertes Basisportfolio („Core") aus kostengünstigen ETFs mit gezielten Zusatzinvestments („Satellites") in Themen, Regionen oder aktive Ansätze mit höherem Renditepotenzial.</w:t>
      </w:r>
    </w:p>
    <w:p>
      <w:r>
        <w:t>Der Core sorgt für Stabilität und reduziert Kosten, während die Satellites Chancen auf Überrendite ermöglichen. Diese Struktur verbessert das Risiko-Rendite-Profil, erhöht die Flexibilität und verhindert zugleich eine zu starke Konzentration auf Einzelideen. Dadurch eignet sich die Strategie besonders für langfristig orientierte Anleger, die Stabilität und gezielte Wachstumschancen kombinieren möchten. Ein typisches Beispiel wäre ein Core aus 80 Prozent globalen und europäischen Indizes mit Satellites in Einzelregionen oder Themenbereichen.</w:t>
      </w:r>
    </w:p>
    <w:p>
      <w:r>
        <w:t>Internationale Diversifikation gewinnt 2026 an Bedeutung. International ETF Zuflüsse überstiegen 220 Milliarden Dollar im Jahr 2025 und erreichten bis Mitte Februar 2026 bereits 250 Milliarden Dollar. Die Bank of America erklärte 2026 zur „New World Order" für internationale Aktien. Dies macht es für viele Investoren sinnvoll, 10 bis 20 Prozent internationale Exposure zu ihren Portfolios hinzuzufügen und nicht nur auf US-Märkte zu setzen.</w:t>
      </w:r>
    </w:p>
    <w:p>
      <w:r>
        <w:t>Defensive ETFs erhalten aufgrund der Marktvolatilität verstärkte Aufmerksamkeit. Der CBOE Volatility Index, auch VIX genannt, ist seit Jahresbeginn um 73 Prozent gestiegen, was darauf hindeutet, dass Investoren nervös sind und mehr Volatilität erwarten. Der iShares MSCI U.S. Minimum Volatility Factor ETF (USMV) ist eine Option für Anleger, die Volatilität minimieren möchten. Dieser Fonds hat eine Beta von nur 0,55, deutlich niedriger als der breitere Markt. Der Fonds zielt darauf ab, das Risiko zu reduzieren, sodass das Portfolio weniger Preisschwankungen aufweist, und Sie profitieren von einer niedrigen Kostenquote von nur 0,15 Prozent. Diese Strategie eignet sich besonders für risikobewusste Anleger und jene, die kurz vor oder bereits im Ruhestand sind.</w:t>
      </w:r>
    </w:p>
    <w:p>
      <w:r>
        <w:t>Thematische Investitionen bleiben relevant, erfordern aber mehr Vorsicht. ETFs auf Gold, seltene Erden, Rüstung, Künstliche Intelligenz, Halbleiter oder globale Indizes könnten Anlegern die Möglichkeit bieten, Chancen aus verschiedenen Märkten und Branchen gezielt zu nutzen, Risiken breiter zu streuen und von den wichtigsten Trends 2026 zu profitieren. Eine Garantie für Erfolg gibt es jedoch nicht, weshalb eine genaue Überprüfung der thematischen Strategie und der Gewichtung im Portfolio notwendig ist.</w:t>
      </w:r>
    </w:p>
    <w:p>
      <w:pPr>
        <w:pStyle w:val="Heading2"/>
      </w:pPr>
      <w:r>
        <w:t>Fazit</w:t>
      </w:r>
    </w:p>
    <w:p>
      <w:r>
        <w:t>ETFs haben sich als unverzichtbares Instrument der modernen Geldanlage etabliert und bieten Privatanlegern eine kostengünstige, transparente und flexible Möglichkeit, breit diversifiziert in die Kapitalmärkte zu investieren. Mit einem weltweiten Volumen von über 13 Billionen USD und kontinuierlichen Innovationen wie aktiven ETFs und neuen Produktkategorien zeigen sie ihre anhaltende Relevanz.</w:t>
      </w:r>
    </w:p>
    <w:p>
      <w:r>
        <w:t>Die Vorteile überwiegen deutlich: niedrige Kosten, umfassende Diversifikation, einfache Handbarkeit und maximale Transparenz machen ETFs für jeden Anlegertyp interessant. Ob Sie als Anfänger mit geringeren Summen starten oder als erfahrener Investor ein ausgefeiltes Portfolio aufbauen möchten – ETFs bieten für jede Situation eine passende Lösung.</w:t>
      </w:r>
    </w:p>
    <w:p>
      <w:r>
        <w:t>Dennoch sollten Sie sich der Risiken bewusst sein. Marktrisiken, Klumpenrisiken bei populären Indizes und spezifische Risiken bei synthetischen Strukturen erfordern ein fundiertes Verständnis. Eine gute Strategie ist häufig der Schlüssel zum Erfolg. Die Core-Satellite-Strategie, eine durchdachte internationale Diversifikation und der gezielt Einsatz defensiver oder thematischer ETFs ermöglichen es Ihnen, von den Chancen zu profitieren und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