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E-Scooter Versicherung</w:t>
      </w:r>
    </w:p>
    <w:p>
      <w:r>
        <w:rPr>
          <w:i/>
        </w:rPr>
        <w:t>E-Scooter Versicherung: Kosten, Deckung &amp; Pflichtversicherung 2024</w:t>
      </w:r>
    </w:p>
    <w:p>
      <w:pPr>
        <w:pStyle w:val="Heading1"/>
      </w:pPr>
      <w:r>
        <w:t>E-Scooter Versicherung</w:t>
      </w:r>
    </w:p>
    <w:p>
      <w:r>
        <w:t>Die E-Scooter-Mobilität hat Deutschland längst erobert. Ob für den Weg zur Arbeit, schnelle Erledigungen in der Stadt oder das entspannte Fahren am Wochenende – immer mehr Menschen nutzen Elektro-Tretroller. Mit der wachsenden Beliebtheit steigt auch die rechtliche Verantwortung: Eine Versicherung für den E-Scooter ist in Deutschland gesetzlich vorgeschrieben. Das Versicherungsjahr 2026 bringt einige Änderungen mit sich, die Sie als E-Scooter-Besitzer kennen sollten.</w:t>
      </w:r>
    </w:p>
    <w:p>
      <w:pPr>
        <w:pStyle w:val="Heading2"/>
      </w:pPr>
      <w:r>
        <w:t>Versicherungspflicht für E-Scooter – Das müssen Sie 2026 wissen</w:t>
      </w:r>
    </w:p>
    <w:p>
      <w:r>
        <w:t>Der Gesetzgeber schreibt vor, dass Halter von E-Scootern eine Kfz-Haftpflichtversicherung abschließen müssen. Diese Pflicht betrifft alle E-Scooter mit einer Allgemeinen Betriebserlaubnis (ABE), die auf öffentlichen Straßen, Radwegen oder Gehwegen genutzt werden. Die Versicherungspflicht ist in der Elektrokleinstfahrzeuge-Verordnung (eKFV) geregelt und gilt seit der Legalisierung von E-Scootern am 15. Juni 2019.</w:t>
      </w:r>
    </w:p>
    <w:p>
      <w:r>
        <w:t>Im Versicherungsjahr 2026/2027 ist das Versicherungskennzeichen für E-Scooter schwarz und wird an die Rückseite Ihres Elektro-Tretrollers angebracht. Die Versicherung gilt jeweils für das aktuelle Versicherungsjahr. Zum 28. Februar endet jedes Jahr automatisch der bisherige Versicherungsschutz. Die alten grünen Kennzeichen werden dann ungültig und müssen rechtzeitig durch neue schwarze ersetzt werden.</w:t>
      </w:r>
    </w:p>
    <w:p>
      <w:r>
        <w:t>Die technischen Voraussetzungen sind klar definiert: Der E-Scooter muss diese erfüllen, um versichert zu sein und im öffentlichen Straßenverkehr gefahren werden zu darf. E-Scooter ohne Straßenzulassung dürfen auf öffentlichen Wegen und Plätzen nicht benutzt und können nicht versichert werden.</w:t>
      </w:r>
    </w:p>
    <w:p>
      <w:pPr>
        <w:pStyle w:val="Heading2"/>
      </w:pPr>
      <w:r>
        <w:t>Kosten der E-Scooter-Versicherung 2026</w:t>
      </w:r>
    </w:p>
    <w:p>
      <w:r>
        <w:t>Die Kosten für eine E-Scooter-Versicherung sind moderat. Für das Versicherungsjahr 2026/2027 erhalten Sie die Kfz-Haftpflichtversicherung für E-Scooter bereits ab 25,50 Euro. Die reine Haftpflichtversicherung kostet ab etwa 10 Euro pro Jahr. Für Premium-Tarife mit Diebstahlschutz, Akku-Versicherung und europaweitem Schutz zahlen Sie zwischen 40 und 60 Euro jährlich.</w:t>
      </w:r>
    </w:p>
    <w:p>
      <w:r>
        <w:t>Die genaue Höhe richtet sich nach dem Alter des Versicherungsnehmers und der Fahrer (unter oder ab 23 Jahren), dem Versicherungsumfang und dem Monat des Versicherungsbeginns. Hier eine aktuelle Kostenübersicht für 2026:</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Anbieter</w:t>
            </w:r>
          </w:p>
        </w:tc>
        <w:tc>
          <w:tcPr>
            <w:tcW w:type="dxa" w:w="2340"/>
          </w:tcPr>
          <w:p>
            <w:r>
              <w:rPr>
                <w:b/>
              </w:rPr>
              <w:t>Haftpflicht (ab 25 Jahre)</w:t>
            </w:r>
          </w:p>
        </w:tc>
        <w:tc>
          <w:tcPr>
            <w:tcW w:type="dxa" w:w="2340"/>
          </w:tcPr>
          <w:p>
            <w:r>
              <w:rPr>
                <w:b/>
              </w:rPr>
              <w:t>Haftpflicht + Teilkasko</w:t>
            </w:r>
          </w:p>
        </w:tc>
        <w:tc>
          <w:tcPr>
            <w:tcW w:type="dxa" w:w="2340"/>
          </w:tcPr>
          <w:p>
            <w:r>
              <w:rPr>
                <w:b/>
              </w:rPr>
              <w:t>Besonderheiten</w:t>
            </w:r>
          </w:p>
        </w:tc>
      </w:tr>
      <w:tr>
        <w:tc>
          <w:tcPr>
            <w:tcW w:type="dxa" w:w="2340"/>
          </w:tcPr>
          <w:p>
            <w:r>
              <w:t>HUK-Coburg</w:t>
            </w:r>
          </w:p>
        </w:tc>
        <w:tc>
          <w:tcPr>
            <w:tcW w:type="dxa" w:w="2340"/>
          </w:tcPr>
          <w:p>
            <w:r>
              <w:t>ab 25,50 €</w:t>
            </w:r>
          </w:p>
        </w:tc>
        <w:tc>
          <w:tcPr>
            <w:tcW w:type="dxa" w:w="2340"/>
          </w:tcPr>
          <w:p>
            <w:r>
              <w:t>nicht angegeben</w:t>
            </w:r>
          </w:p>
        </w:tc>
        <w:tc>
          <w:tcPr>
            <w:tcW w:type="dxa" w:w="2340"/>
          </w:tcPr>
          <w:p>
            <w:r>
              <w:t>Günstigster Grundtarif</w:t>
            </w:r>
          </w:p>
        </w:tc>
      </w:tr>
      <w:tr>
        <w:tc>
          <w:tcPr>
            <w:tcW w:type="dxa" w:w="2340"/>
          </w:tcPr>
          <w:p>
            <w:r>
              <w:t>Allianz</w:t>
            </w:r>
          </w:p>
        </w:tc>
        <w:tc>
          <w:tcPr>
            <w:tcW w:type="dxa" w:w="2340"/>
          </w:tcPr>
          <w:p>
            <w:r>
              <w:t>ab 31 €</w:t>
            </w:r>
          </w:p>
        </w:tc>
        <w:tc>
          <w:tcPr>
            <w:tcW w:type="dxa" w:w="2340"/>
          </w:tcPr>
          <w:p>
            <w:r>
              <w:t>54 € (150 € SB)</w:t>
            </w:r>
          </w:p>
        </w:tc>
        <w:tc>
          <w:tcPr>
            <w:tcW w:type="dxa" w:w="2340"/>
          </w:tcPr>
          <w:p>
            <w:r>
              <w:t>Kennzeichen "to go"</w:t>
            </w:r>
          </w:p>
        </w:tc>
      </w:tr>
      <w:tr>
        <w:tc>
          <w:tcPr>
            <w:tcW w:type="dxa" w:w="2340"/>
          </w:tcPr>
          <w:p>
            <w:r>
              <w:t>LVM</w:t>
            </w:r>
          </w:p>
        </w:tc>
        <w:tc>
          <w:tcPr>
            <w:tcW w:type="dxa" w:w="2340"/>
          </w:tcPr>
          <w:p>
            <w:r>
              <w:t>33 €</w:t>
            </w:r>
          </w:p>
        </w:tc>
        <w:tc>
          <w:tcPr>
            <w:tcW w:type="dxa" w:w="2340"/>
          </w:tcPr>
          <w:p>
            <w:r>
              <w:t>77 € (150 € SB)</w:t>
            </w:r>
          </w:p>
        </w:tc>
        <w:tc>
          <w:tcPr>
            <w:tcW w:type="dxa" w:w="2340"/>
          </w:tcPr>
          <w:p>
            <w:r>
              <w:t>Umweltschadenversicherung inklusive</w:t>
            </w:r>
          </w:p>
        </w:tc>
      </w:tr>
      <w:tr>
        <w:tc>
          <w:tcPr>
            <w:tcW w:type="dxa" w:w="2340"/>
          </w:tcPr>
          <w:p>
            <w:r>
              <w:t>Die Bayerische</w:t>
            </w:r>
          </w:p>
        </w:tc>
        <w:tc>
          <w:tcPr>
            <w:tcW w:type="dxa" w:w="2340"/>
          </w:tcPr>
          <w:p>
            <w:r>
              <w:t>ab 36,84 € (3,07 €/Monat)</w:t>
            </w:r>
          </w:p>
        </w:tc>
        <w:tc>
          <w:tcPr>
            <w:tcW w:type="dxa" w:w="2340"/>
          </w:tcPr>
          <w:p>
            <w:r>
              <w:t>mit Teilkasko erhältlich</w:t>
            </w:r>
          </w:p>
        </w:tc>
        <w:tc>
          <w:tcPr>
            <w:tcW w:type="dxa" w:w="2340"/>
          </w:tcPr>
          <w:p>
            <w:r>
              <w:t>Schneller Versand</w:t>
            </w:r>
          </w:p>
        </w:tc>
      </w:tr>
      <w:tr>
        <w:tc>
          <w:tcPr>
            <w:tcW w:type="dxa" w:w="2340"/>
          </w:tcPr>
          <w:p>
            <w:r>
              <w:t>Zurich</w:t>
            </w:r>
          </w:p>
        </w:tc>
        <w:tc>
          <w:tcPr>
            <w:tcW w:type="dxa" w:w="2340"/>
          </w:tcPr>
          <w:p>
            <w:r>
              <w:t>ab 35,90 €</w:t>
            </w:r>
          </w:p>
        </w:tc>
        <w:tc>
          <w:tcPr>
            <w:tcW w:type="dxa" w:w="2340"/>
          </w:tcPr>
          <w:p>
            <w:r>
              <w:t>nicht angegeben</w:t>
            </w:r>
          </w:p>
        </w:tc>
        <w:tc>
          <w:tcPr>
            <w:tcW w:type="dxa" w:w="2340"/>
          </w:tcPr>
          <w:p>
            <w:r>
              <w:t>Vollkasko optional</w:t>
            </w:r>
          </w:p>
        </w:tc>
      </w:tr>
    </w:tbl>
    <w:p>
      <w:r>
        <w:t>Die Versicherungsprämie berechnet sich anteilig nach dem Monat, in welchem die Versicherung abgeschlossen wird. Wird die Versicherung erst nach dem 1. März abgeschlossen, berechnen die Versicherer den Beitrag anteilig für die restlichen Monate bis Ende Februar 2027.</w:t>
      </w:r>
    </w:p>
    <w:p>
      <w:pPr>
        <w:pStyle w:val="Heading2"/>
      </w:pPr>
      <w:r>
        <w:t>Leistungen der E-Scooter-Versicherung</w:t>
      </w:r>
    </w:p>
    <w:p>
      <w:r>
        <w:t>Die Haftpflichtversicherung bildet das Fundament des Schutzes. Sie leistet für Personen-, Sach- und Vermögensschäden bis zu einer Versicherungssumme von 100 Millionen Euro je Schadensfall. Bei Personenschäden werden maximal 15 Millionen Euro je geschädigter Person übernommen.</w:t>
      </w:r>
    </w:p>
    <w:p>
      <w:r>
        <w:t>Die Versicherung übernimmt folgende Schäden:</w:t>
      </w:r>
    </w:p>
    <w:p>
      <w:pPr>
        <w:pStyle w:val="ListBullet"/>
      </w:pPr>
      <w:r>
        <w:rPr>
          <w:b/>
        </w:rPr>
        <w:t>Sachschäden</w:t>
      </w:r>
      <w:r>
        <w:t>: Reparaturen an beschädigten Fahrzeugen, Fahrrädern oder anderen Gegenständen</w:t>
      </w:r>
    </w:p>
    <w:p>
      <w:pPr>
        <w:pStyle w:val="ListBullet"/>
      </w:pPr>
      <w:r>
        <w:rPr>
          <w:b/>
        </w:rPr>
        <w:t>Personenschäden</w:t>
      </w:r>
      <w:r>
        <w:t>: Behandlungskosten, Schmerzensgeld oder Verdienstausfall verletzter Personen</w:t>
      </w:r>
    </w:p>
    <w:p>
      <w:pPr>
        <w:pStyle w:val="ListBullet"/>
      </w:pPr>
      <w:r>
        <w:rPr>
          <w:b/>
        </w:rPr>
        <w:t>Vermögensschäden</w:t>
      </w:r>
      <w:r>
        <w:t>: Folgekosten wie Mietwagenkosten bei beschädigten Fahrzeugen</w:t>
      </w:r>
    </w:p>
    <w:p>
      <w:pPr>
        <w:pStyle w:val="ListBullet"/>
      </w:pPr>
      <w:r>
        <w:rPr>
          <w:b/>
        </w:rPr>
        <w:t>Rechtsschutz</w:t>
      </w:r>
      <w:r>
        <w:t>: Prüfung und Abwehr unberechtigter Ansprüche</w:t>
      </w:r>
    </w:p>
    <w:p>
      <w:r>
        <w:t>Zusätzlich zur Pflichtversicherung können Sie eine Teilkaskoversicherung abschließen. Diese versichert Schäden am eigenen Fahrzeug, die im Straßenverkehr auftreten können. Sie schützt vor Tier- und Wetterschäden am eigenen Fahrzeug. Zusätzlich sind die Gefahren Brand, Diebstahl und Raub mitversichert. Bei der Teilkasko gilt ein Selbstbehalt von 150 Euro pro Schadenfall.</w:t>
      </w:r>
    </w:p>
    <w:p>
      <w:pPr>
        <w:pStyle w:val="Heading2"/>
      </w:pPr>
      <w:r>
        <w:t>Strafen und Bußgelder bei fehlender Versicherung</w:t>
      </w:r>
    </w:p>
    <w:p>
      <w:r>
        <w:t>Die Konsequenzen bei Verstößen gegen die Versicherungspflicht sind erheblich. Der Betrieb eines versicherungspflichtigen Fahrzeugs ohne entsprechenden Versicherungsschutz wird als Straftat gewertet. Dieser Verstoß gegen das Pflichtversicherungsgesetz kann eine Geldstrafe oder eine Freiheitsstrafe von bis zu einem Jahr nach sich ziehen.</w:t>
      </w:r>
    </w:p>
    <w:p>
      <w:r>
        <w:t>Das Strafmaß hängt von der Art des Verstoßes ab:</w:t>
      </w:r>
    </w:p>
    <w:p>
      <w:r>
        <w:rPr>
          <w:b/>
        </w:rPr>
        <w:t>Fahren ohne Versicherung</w:t>
      </w:r>
      <w:r>
        <w:t>: Gemäß § 6 des Pflichtversicherungsgesetzes (PflVG) ist der Betrieb eines Kraftfahrzeugs ohne Haftpflichtversicherung eine Straftat. Die möglichen Strafen sind:</w:t>
      </w:r>
    </w:p>
    <w:p>
      <w:pPr>
        <w:pStyle w:val="ListBullet"/>
      </w:pPr>
      <w:r>
        <w:rPr>
          <w:b/>
        </w:rPr>
        <w:t>Geldstrafe</w:t>
      </w:r>
      <w:r>
        <w:t>: Die Höhe richtet sich nach den individuellen Umständen und kann erheblich sein</w:t>
      </w:r>
    </w:p>
    <w:p>
      <w:pPr>
        <w:pStyle w:val="ListBullet"/>
      </w:pPr>
      <w:r>
        <w:rPr>
          <w:b/>
        </w:rPr>
        <w:t>Freiheitsstrafe</w:t>
      </w:r>
      <w:r>
        <w:t>: Sie ist möglich bis zu einem Jahr, beispielsweise bei wiederholten Verstößen</w:t>
      </w:r>
    </w:p>
    <w:p>
      <w:r>
        <w:rPr>
          <w:b/>
        </w:rPr>
        <w:t>Fehlende Versicherungsplakette</w:t>
      </w:r>
      <w:r>
        <w:t>: Fehlt bei bestehender E-Scooter-Versicherung einzig der Aufkleber, sieht der Bußgeldkatalog ein Verwarngeld in Höhe von 40 Euro vor.</w:t>
      </w:r>
    </w:p>
    <w:p>
      <w:r>
        <w:t>Die finanziellen Risiken gehen über die Bußgelder hinaus. Bei einem Unfall haftet der Fahrer persönlich und in voller Höhe für Personen-, Sach- und Vermögensschäden. Ohne Versicherung liegt dieses Risiko komplett beim Fahrer selbst. Wer mit einem abgelaufenen Kennzeichen in eine Kontrolle gerät oder einen Unfall verursacht, riskiert nicht nur eine Vorstrafe, sondern im schlimmsten Fall finanzielle Belastungen.</w:t>
      </w:r>
    </w:p>
    <w:p>
      <w:pPr>
        <w:pStyle w:val="Heading2"/>
      </w:pPr>
      <w:r>
        <w:t>Beantragung der E-Scooter-Versicherung 2026</w:t>
      </w:r>
    </w:p>
    <w:p>
      <w:r>
        <w:t>Die Beantragung einer E-Scooter-Versicherung ist unkompliziert und innerhalb weniger Minuten erledigt. Die einfachste Möglichkeit ist der Online-Abschluss. Danach müssen Sie abwarten, bis das Versicherungskennzeichen mit der Post ankommt. Alternativ können Sie zu einem Versicherungsbüro vor Ort gehen und möglicherweise den Aufkleber direkt mitnehmen.</w:t>
      </w:r>
    </w:p>
    <w:p>
      <w:r>
        <w:t>Für den Abschluss benötigen Sie:</w:t>
      </w:r>
    </w:p>
    <w:p>
      <w:pPr>
        <w:pStyle w:val="ListBullet"/>
      </w:pPr>
      <w:r>
        <w:t>Die Fahrzeugidentifikationsnummer (FIN) aus der Datenbestätigung</w:t>
      </w:r>
    </w:p>
    <w:p>
      <w:pPr>
        <w:pStyle w:val="ListBullet"/>
      </w:pPr>
      <w:r>
        <w:t>Eine gültige Allgemeine Betriebserlaubnis (ABE) oder Einzelbetriebserlaubnis (EBE)</w:t>
      </w:r>
    </w:p>
    <w:p>
      <w:pPr>
        <w:pStyle w:val="ListBullet"/>
      </w:pPr>
      <w:r>
        <w:t>Ihre persönlichen Daten (Name, Anschrift, Geburtsdatum)</w:t>
      </w:r>
    </w:p>
    <w:p>
      <w:r>
        <w:t>Das E-Scooter-Versicherungsjahr läuft immer vom 1. März bis 28./29. Februar des Folgejahres. Nach dem Online-Abschluss kommt das Klebekennzeichen per Post – in der Regel innerhalb von ein bis vier Werktagen. Einige Versicherer bieten zusätzlich eine digitale Bestätigung per App, die sofort gültig ist.</w:t>
      </w:r>
    </w:p>
    <w:p>
      <w:r>
        <w:t>Die Allianz bietet beispielsweise die Option "Kennzeichen to go" an: Sie vereinbaren einen Termin bei einer Allianz-Ansprechperson in Ihrer Nähe, schließen die E-Scooter-Versicherung ab und nehmen das Kennzeichen sofort mit.</w:t>
      </w:r>
    </w:p>
    <w:p>
      <w:pPr>
        <w:pStyle w:val="Heading2"/>
      </w:pPr>
      <w:r>
        <w:t>Fazit</w:t>
      </w:r>
    </w:p>
    <w:p>
      <w:r>
        <w:t>Die E-Scooter-Versicherung für 2026 ist mehr als nur eine gesetzliche Pflicht – sie ist Ihr finanzieller Schutz im Straßenverkehr. Mit Kosten ab rund 25 Euro pro Jahr für die Grundabsicherung und der Möglichkeit, bei vielen Anbietern das schwarze Kennzeichen sofort mitzunehmen, lässt sich die Versicherung unkompliziert abschließen. Die drastischen Strafen bei Verstößen und das erhebliche Haftungsrisiko ohne Versicherung machen deutlich: Eine rechtzeitige Versicherung ist nicht nur Pflicht, sondern auch verantwortungsvoll.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