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Geringfügige Beschäftigung</w:t>
      </w:r>
    </w:p>
    <w:p>
      <w:r>
        <w:rPr>
          <w:i/>
        </w:rPr>
        <w:t>Minijob Regeln 2026: Verdienstgrenzen, Steuern &amp; Versicherung</w:t>
      </w:r>
    </w:p>
    <w:p>
      <w:pPr>
        <w:pStyle w:val="Heading1"/>
      </w:pPr>
      <w:r>
        <w:t>Geringfügige Beschäftigung</w:t>
      </w:r>
    </w:p>
    <w:p>
      <w:r>
        <w:t>Die geringfügige Beschäftigung ist für Millionen von Arbeitnehmern und Arbeitgebern in Deutschland von großer Bedeutung. Zum Jahr 2026 treten wichtige Änderungen bei Verdienstgrenzen, Sozialversicherung und steuerlichen Regelungen in Kraft. Diese Entwicklungen beeinflussen nicht nur die Einkommen der Minijobber, sondern auch die Beitragszahlungen und arbeitsrechtlichen Bestimmungen.</w:t>
      </w:r>
    </w:p>
    <w:p>
      <w:pPr>
        <w:pStyle w:val="Heading2"/>
      </w:pPr>
      <w:r>
        <w:t>Neue Verdienstgrenzen und Mindestlohn 2026</w:t>
      </w:r>
    </w:p>
    <w:p>
      <w:r>
        <w:t>Die Grenze zwischen Minijobs und sozialversicherungspflichtiger Beschäftigung steigt zum 1. Januar 2026 auf 603 Euro. Diese Anhebung erfolgt automatisch, da die Grenze dynamisch gestaltet ist und jede Erhöhung des gesetzlichen Mindestlohns zur Anpassung der Minijobgrenze führt.</w:t>
      </w:r>
    </w:p>
    <w:p>
      <w:r>
        <w:t>Der gesetzliche Mindestlohn wird erhöht: zum 1. Januar 2026 auf 13,90 Euro und zum 1. Januar 2027 auf 14,60 Euro brutto je Stunde. Die Minijob-Grenze errechnet sich nach einer standardisierten Formel: Mindestlohn × 10 Stunden × 52 Wochen ÷ 12 Monate. Mit dem aktuellen Mindestlohn von 13,90 Euro ergibt das: 13,90 € × 10 × 52 ÷ 12 = 602,83 Euro (aufgerundet: 603 Euro).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Zeitraum</w:t>
            </w:r>
          </w:p>
        </w:tc>
        <w:tc>
          <w:tcPr>
            <w:tcW w:type="dxa" w:w="2340"/>
          </w:tcPr>
          <w:p>
            <w:r>
              <w:rPr>
                <w:b/>
              </w:rPr>
              <w:t>Mindestlohn</w:t>
            </w:r>
          </w:p>
        </w:tc>
        <w:tc>
          <w:tcPr>
            <w:tcW w:type="dxa" w:w="2340"/>
          </w:tcPr>
          <w:p>
            <w:r>
              <w:rPr>
                <w:b/>
              </w:rPr>
              <w:t>Monatliche Grenze</w:t>
            </w:r>
          </w:p>
        </w:tc>
        <w:tc>
          <w:tcPr>
            <w:tcW w:type="dxa" w:w="2340"/>
          </w:tcPr>
          <w:p>
            <w:r>
              <w:rPr>
                <w:b/>
              </w:rPr>
              <w:t>Jahresgrenze</w:t>
            </w:r>
          </w:p>
        </w:tc>
      </w:tr>
      <w:tr>
        <w:tc>
          <w:tcPr>
            <w:tcW w:type="dxa" w:w="2340"/>
          </w:tcPr>
          <w:p>
            <w:r>
              <w:t>2025</w:t>
            </w:r>
          </w:p>
        </w:tc>
        <w:tc>
          <w:tcPr>
            <w:tcW w:type="dxa" w:w="2340"/>
          </w:tcPr>
          <w:p>
            <w:r>
              <w:t>12,82 Euro</w:t>
            </w:r>
          </w:p>
        </w:tc>
        <w:tc>
          <w:tcPr>
            <w:tcW w:type="dxa" w:w="2340"/>
          </w:tcPr>
          <w:p>
            <w:r>
              <w:t>556 Euro</w:t>
            </w:r>
          </w:p>
        </w:tc>
        <w:tc>
          <w:tcPr>
            <w:tcW w:type="dxa" w:w="2340"/>
          </w:tcPr>
          <w:p>
            <w:r>
              <w:t>6.672 Euro</w:t>
            </w:r>
          </w:p>
        </w:tc>
      </w:tr>
      <w:tr>
        <w:tc>
          <w:tcPr>
            <w:tcW w:type="dxa" w:w="2340"/>
          </w:tcPr>
          <w:p>
            <w:r>
              <w:t>2026</w:t>
            </w:r>
          </w:p>
        </w:tc>
        <w:tc>
          <w:tcPr>
            <w:tcW w:type="dxa" w:w="2340"/>
          </w:tcPr>
          <w:p>
            <w:r>
              <w:t>13,90 Euro</w:t>
            </w:r>
          </w:p>
        </w:tc>
        <w:tc>
          <w:tcPr>
            <w:tcW w:type="dxa" w:w="2340"/>
          </w:tcPr>
          <w:p>
            <w:r>
              <w:t>603 Euro</w:t>
            </w:r>
          </w:p>
        </w:tc>
        <w:tc>
          <w:tcPr>
            <w:tcW w:type="dxa" w:w="2340"/>
          </w:tcPr>
          <w:p>
            <w:r>
              <w:t>7.236 Euro</w:t>
            </w:r>
          </w:p>
        </w:tc>
      </w:tr>
      <w:tr>
        <w:tc>
          <w:tcPr>
            <w:tcW w:type="dxa" w:w="2340"/>
          </w:tcPr>
          <w:p>
            <w:r>
              <w:t>2027</w:t>
            </w:r>
          </w:p>
        </w:tc>
        <w:tc>
          <w:tcPr>
            <w:tcW w:type="dxa" w:w="2340"/>
          </w:tcPr>
          <w:p>
            <w:r>
              <w:t>14,60 Euro</w:t>
            </w:r>
          </w:p>
        </w:tc>
        <w:tc>
          <w:tcPr>
            <w:tcW w:type="dxa" w:w="2340"/>
          </w:tcPr>
          <w:p>
            <w:r>
              <w:t>633 Euro</w:t>
            </w:r>
          </w:p>
        </w:tc>
        <w:tc>
          <w:tcPr>
            <w:tcW w:type="dxa" w:w="2340"/>
          </w:tcPr>
          <w:p>
            <w:r>
              <w:t>7.596 Euro</w:t>
            </w:r>
          </w:p>
        </w:tc>
      </w:tr>
    </w:tbl>
    <w:p>
      <w:r>
        <w:t>Ein unvorhergesehenes Überschreiten der Geringfügigkeitsgrenze schadet dem Fortbestand einer geringfügig entlohnten Beschäftigung nicht, wenn die Grenze innerhalb eines Kalenderjahres in nicht mehr als zwei Monaten um maximal die Höhe der Geringfügigkeitsgrenze überschritten wird. In solchen Ausnahmefällen darf ein Minijobber letztendlich das 14-fache der Geringfügigkeitsgrenze verdienen – ab 1. Januar 2026 maximal 8.442 Euro (14 × 603 Euro) innerhalb von zwölf Monaten.</w:t>
      </w:r>
    </w:p>
    <w:p>
      <w:pPr>
        <w:pStyle w:val="Heading2"/>
      </w:pPr>
      <w:r>
        <w:t>Sozialversicherung und Arbeitgeberbeiträge</w:t>
      </w:r>
    </w:p>
    <w:p>
      <w:r>
        <w:t>Die Sozialversicherungsregelungen bei Minijobs bleiben grundsätzlich stabil, jedoch gibt es Anpassungen bei den Beitragssätzen. Zum 1. Januar 2026 sinkt die Umlage 1 von 1,1 Prozent auf 0,8 Prozent des Verdienstes.</w:t>
      </w:r>
    </w:p>
    <w:p>
      <w:r>
        <w:t>Für gewerbliche Arbeitgeber gelten folgende Beitragssätze:</w:t>
      </w:r>
    </w:p>
    <w:p>
      <w:pPr>
        <w:pStyle w:val="ListBullet"/>
      </w:pPr>
      <w:r>
        <w:t>Krankenversicherung: 13 Prozent pauschal</w:t>
      </w:r>
    </w:p>
    <w:p>
      <w:pPr>
        <w:pStyle w:val="ListBullet"/>
      </w:pPr>
      <w:r>
        <w:t>Rentenversicherung: 15 Prozent pauschal</w:t>
      </w:r>
    </w:p>
    <w:p>
      <w:pPr>
        <w:pStyle w:val="ListBullet"/>
      </w:pPr>
      <w:r>
        <w:t>Umlage U1 (Entgeltfortzahlung bei Krankheit): 0,8 Prozent (gesenkt von 1,1 Prozent)</w:t>
      </w:r>
    </w:p>
    <w:p>
      <w:pPr>
        <w:pStyle w:val="ListBullet"/>
      </w:pPr>
      <w:r>
        <w:t>Umlage U2 (Mutterschutz): 0,24 Prozent</w:t>
      </w:r>
    </w:p>
    <w:p>
      <w:pPr>
        <w:pStyle w:val="ListBullet"/>
      </w:pPr>
      <w:r>
        <w:t>Insolvenzgeldumlage: 0,12 Prozent</w:t>
      </w:r>
    </w:p>
    <w:p>
      <w:r>
        <w:t>Der Arbeitgeber zahlt diese Beiträge vollständig und darf sie nicht vom Lohn abziehen. Bei der Rentenversicherung besteht eine Besonderheit: Minijobber zahlen grundsätzlich einen Eigenanteil zur Rentenversicherung. Im Jahr 2026 liegt dieser bei 3,6 Prozent des Verdienstes bei gewerblichen Minijobs und 13,6 Prozent bei Minijobs in Privathaushalten.</w:t>
      </w:r>
    </w:p>
    <w:p>
      <w:r>
        <w:t>Ab dem 1. Juli 2026 kann eine Befreiung von der Rentenversicherungspflicht einmalig rückgängig gemacht werden. Beschäftigte müssen dafür einen entsprechenden Antrag beim Arbeitgeber stellen. Eine erneute Befreiung ist danach nicht mehr möglich.</w:t>
      </w:r>
    </w:p>
    <w:p>
      <w:pPr>
        <w:pStyle w:val="Heading2"/>
      </w:pPr>
      <w:r>
        <w:t>Arbeitsrechtliche Bestimmungen</w:t>
      </w:r>
    </w:p>
    <w:p>
      <w:r>
        <w:t>Minijobber haben die gleichen arbeitsrechtlichen Ansprüche wie Vollzeitbeschäftigte. Dazu gehören der Anspruch auf den gesetzlichen Mindestlohn von 13,90 Euro (2026) pro Stunde, Urlaubsanspruch und Lohnfortzahlung bei Krankheit. Sie sind automatisch unfallversichert und genießen gesetzlichen Kündigungsschutz.</w:t>
      </w:r>
    </w:p>
    <w:p>
      <w:r>
        <w:t>Die maximale monatliche Arbeitszeit hängt von der Verdienstgrenze ab. Zahlt ein Arbeitgeber exakt 13,90 Euro die Stunde, kann ein Minijobber etwa 43,38 Stunden pro Monat arbeiten, ohne die 603-Euro-Grenze zu überschreiten.</w:t>
      </w:r>
    </w:p>
    <w:p>
      <w:r>
        <w:t>Bei mehreren Minijobs werden die Verdienste zusammengerechnet. Die Gesamtgrenze von 603 Euro (2026) pro Monat gilt für alle Minijobs kombiniert. Wird diese Summe überschritten, liegt keine geringfügige Beschäftigung mehr vor – alle Jobs werden dann sozialversicherungspflichtig.</w:t>
      </w:r>
    </w:p>
    <w:p>
      <w:pPr>
        <w:pStyle w:val="Heading2"/>
      </w:pPr>
      <w:r>
        <w:t>Steuerliche Behandlung</w:t>
      </w:r>
    </w:p>
    <w:p>
      <w:r>
        <w:t>Minijobs sind grundsätzlich steuerpflichtig, aber es gibt verschiedene Besteuerungsoptionen. Bei der einheitlichen Pauschsteuer zahlt der Arbeitgeber 2 Prozent des Verdienstes, wodurch Lohnsteuer, Solidaritätszuschlag und Kirchensteuer abgegolten sind.</w:t>
      </w:r>
    </w:p>
    <w:p>
      <w:r>
        <w:t>Wichtig für die Steuererklärung: Zahlt der Arbeitgeber die Pauschsteuer, muss der Minijob nicht angegeben werden. Nur bei individueller Besteuerung ist die Eintragung in Anlage N (nichtselbständige Arbeit) erforderlich.</w:t>
      </w:r>
    </w:p>
    <w:p>
      <w:r>
        <w:t>Der Arbeitgeber entscheidet über die Besteuerungsart. Für Arbeitnehmer mit niedrigen Gesamteinkommen kann individuelle Besteuerung vorteilhaft sein: Bei Lohnsteuerklasse I bis IV fällt bei einem reinen Minijob oft gar keine Lohnsteuer an – hier wäre die 2-Prozent-Pauschsteuer teurer als die individuelle Besteuerung.</w:t>
      </w:r>
    </w:p>
    <w:p>
      <w:pPr>
        <w:pStyle w:val="Heading2"/>
      </w:pPr>
      <w:r>
        <w:t>Übergangsbereich und Midijobs</w:t>
      </w:r>
    </w:p>
    <w:p>
      <w:r>
        <w:t>Der Übergangsbereich für Midijobs passt sich an. 2026 liegt dieser zwischen 603,01 Euro und 2.000 Euro (2025: 556,01 bis 2.000 Euro). Beschäftigte zahlen reduzierte Beiträge bei vollem Sozialversicherungsschutz.</w:t>
      </w:r>
    </w:p>
    <w:p>
      <w:pPr>
        <w:pStyle w:val="Heading2"/>
      </w:pPr>
      <w:r>
        <w:t>Fazit</w:t>
      </w:r>
    </w:p>
    <w:p>
      <w:r>
        <w:t>Geringfügige Beschäftigung bleibt 2026 eine attraktive Beschäftigungsform. Die Erhöhung der Verdienstgrenze auf 603 Euro bietet mehr Spielraum, während gesunkene U1-Beiträge Arbeitgeber entlasten. Die ab Juli 2026 mögliche Rücknahme der Rentenversicherungsbefreiung ermöglicht mehr Flexibilität bei der Altersvorsorge. Arbeitgeber sollten ihre Minijobber über Besteuerungsoptionen aufklären und die günstigste Variante wählen. Bei pauschal besteuerten Minijobs besteht keine Angabepflicht in der Steuererklärung, individuell besteuerte dagegen müssen in Anlage N deklariert werden. Die dynamische Bindung an den Mindestlohn stellt sicher, dass sich die Grenzen automatisch anpassen.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