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Grundsicherung</w:t>
      </w:r>
    </w:p>
    <w:p>
      <w:r>
        <w:rPr>
          <w:i/>
        </w:rPr>
        <w:t>Anspruch, Antrag &amp; Leistungen der Grundsicherung erklärt</w:t>
      </w:r>
    </w:p>
    <w:p>
      <w:pPr>
        <w:pStyle w:val="Heading1"/>
      </w:pPr>
      <w:r>
        <w:t>Grundsicherung</w:t>
      </w:r>
    </w:p>
    <w:p>
      <w:r>
        <w:t>Die Grundsicherung bildet das soziale Auffangnetz in Deutschland für Menschen, die ihren Lebensunterhalt nicht aus eigenen Mitteln bestreiten können. Als eine der wichtigsten Säulen der sozialen Mindestsicherung garantiert sie das verfassungsrechtlich verankerte menschenwürdige Existenzminimum. Das System deckt grundlegende Lebenshaltungskosten wie Miete, Heizung, Nahrung und Kleidung ab und ermöglicht damit gesellschaftliche Teilhabe für Millionen von Bürgerinnen und Bürgern in Deutschland.</w:t>
      </w:r>
    </w:p>
    <w:p>
      <w:pPr>
        <w:pStyle w:val="Heading2"/>
      </w:pPr>
      <w:r>
        <w:t>Was umfasst die Grundsicherung?</w:t>
      </w:r>
    </w:p>
    <w:p>
      <w:r>
        <w:t>Die Grundsicherung unterteilt sich in zwei Hauptbereiche, die unterschiedliche Personengruppen abdecken. Die Grundsicherung für Arbeitsuchende nach dem SGB II richtet sich an erwerbsfähige Personen zwischen 15 Jahren und der Regelaltersgrenze. Ab dem 1. Juli 2026 wird diese aus dem Bürgergeld in die neue Grundsicherung umgestellt. Die Grundsicherung im Alter und bei Erwerbsminderung nach dem SGB XII gilt für Menschen im Rentenalter oder dauerhaft voll Erwerbsgeminderte.</w:t>
      </w:r>
    </w:p>
    <w:p>
      <w:r>
        <w:t>Das Leistungsspektrum umfasst mehrere Bereiche: Geldzahlungen für Ernährung, Kleidung, Körperpflege, Hausrat und Haushaltsenergie (ohne Heizung und Warmwasser) gehören dazu. Zusätzlich werden angemessene Kosten für Unterkunft und Heizung übernommen. Das System berücksichtigt auch besondere Lebenssituationen durch Mehrbedarfe. Beispielsweise erhalten Schwangere ab der 12. Schwangerschaftswoche, Alleinerziehende oder Menschen mit Behinderungen zusätzliche Leistungen für ihre spezifische Situation.</w:t>
      </w:r>
    </w:p>
    <w:p>
      <w:pPr>
        <w:pStyle w:val="Heading2"/>
      </w:pPr>
      <w:r>
        <w:t>Regelbedarfe und Leistungshöhe 2026</w:t>
      </w:r>
    </w:p>
    <w:p>
      <w:r>
        <w:t>Die Regelsätze bleiben 2026 unverändert. Alleinstehende erhalten weiterhin 563 Euro monatlich. Diese Stabilität basiert auf einer gesetzlichen Besitzschutzregelung, wonach bereits gewährte Beträge in Folgejahren mindestens beibehalten werden müssen.</w:t>
      </w:r>
    </w:p>
    <w:tbl>
      <w:tblPr>
        <w:tblStyle w:val="TableGrid"/>
        <w:tblW w:type="auto" w:w="0"/>
        <w:tblLook w:firstColumn="1" w:firstRow="1" w:lastColumn="0" w:lastRow="0" w:noHBand="0" w:noVBand="1" w:val="04A0"/>
      </w:tblPr>
      <w:tblGrid>
        <w:gridCol w:w="4680"/>
        <w:gridCol w:w="4680"/>
      </w:tblGrid>
      <w:tr>
        <w:tc>
          <w:tcPr>
            <w:tcW w:type="dxa" w:w="4680"/>
          </w:tcPr>
          <w:p>
            <w:r>
              <w:rPr>
                <w:b/>
              </w:rPr>
              <w:t>Personengruppe</w:t>
            </w:r>
          </w:p>
        </w:tc>
        <w:tc>
          <w:tcPr>
            <w:tcW w:type="dxa" w:w="4680"/>
          </w:tcPr>
          <w:p>
            <w:r>
              <w:rPr>
                <w:b/>
              </w:rPr>
              <w:t>Regelsatz 2026</w:t>
            </w:r>
          </w:p>
        </w:tc>
      </w:tr>
      <w:tr>
        <w:tc>
          <w:tcPr>
            <w:tcW w:type="dxa" w:w="4680"/>
          </w:tcPr>
          <w:p>
            <w:r>
              <w:t>Alleinstehende/Alleinerziehende</w:t>
            </w:r>
          </w:p>
        </w:tc>
        <w:tc>
          <w:tcPr>
            <w:tcW w:type="dxa" w:w="4680"/>
          </w:tcPr>
          <w:p>
            <w:r>
              <w:t>563 Euro</w:t>
            </w:r>
          </w:p>
        </w:tc>
      </w:tr>
      <w:tr>
        <w:tc>
          <w:tcPr>
            <w:tcW w:type="dxa" w:w="4680"/>
          </w:tcPr>
          <w:p>
            <w:r>
              <w:t>Partner in Bedarfsgemeinschaft</w:t>
            </w:r>
          </w:p>
        </w:tc>
        <w:tc>
          <w:tcPr>
            <w:tcW w:type="dxa" w:w="4680"/>
          </w:tcPr>
          <w:p>
            <w:r>
              <w:t>506 Euro je Person</w:t>
            </w:r>
          </w:p>
        </w:tc>
      </w:tr>
      <w:tr>
        <w:tc>
          <w:tcPr>
            <w:tcW w:type="dxa" w:w="4680"/>
          </w:tcPr>
          <w:p>
            <w:r>
              <w:t>Jugendliche 14–17 Jahre</w:t>
            </w:r>
          </w:p>
        </w:tc>
        <w:tc>
          <w:tcPr>
            <w:tcW w:type="dxa" w:w="4680"/>
          </w:tcPr>
          <w:p>
            <w:r>
              <w:t>471 Euro</w:t>
            </w:r>
          </w:p>
        </w:tc>
      </w:tr>
      <w:tr>
        <w:tc>
          <w:tcPr>
            <w:tcW w:type="dxa" w:w="4680"/>
          </w:tcPr>
          <w:p>
            <w:r>
              <w:t>Kinder 6–13 Jahre</w:t>
            </w:r>
          </w:p>
        </w:tc>
        <w:tc>
          <w:tcPr>
            <w:tcW w:type="dxa" w:w="4680"/>
          </w:tcPr>
          <w:p>
            <w:r>
              <w:t>390 Euro</w:t>
            </w:r>
          </w:p>
        </w:tc>
      </w:tr>
      <w:tr>
        <w:tc>
          <w:tcPr>
            <w:tcW w:type="dxa" w:w="4680"/>
          </w:tcPr>
          <w:p>
            <w:r>
              <w:t>Kinder 0–5 Jahre</w:t>
            </w:r>
          </w:p>
        </w:tc>
        <w:tc>
          <w:tcPr>
            <w:tcW w:type="dxa" w:w="4680"/>
          </w:tcPr>
          <w:p>
            <w:r>
              <w:t>357 Euro</w:t>
            </w:r>
          </w:p>
        </w:tc>
      </w:tr>
    </w:tbl>
    <w:p>
      <w:r>
        <w:t>Zusätzlich zum Regelbedarf werden angemessene Kosten für Unterkunft und Heizung übernommen. Die Höhe richtet sich nach lokalen Mietpreisen und wird von den Jobcentern oder Sozialämtern als angemessen bewertet. In bestimmten Situationen können weitere Mehrbedarfe gewährt werden.</w:t>
      </w:r>
    </w:p>
    <w:p>
      <w:pPr>
        <w:pStyle w:val="Heading2"/>
      </w:pPr>
      <w:r>
        <w:t>Anspruchsvoraussetzungen und Berechtigung</w:t>
      </w:r>
    </w:p>
    <w:p>
      <w:r>
        <w:t>Die Anspruchsvoraussetzungen unterscheiden sich je nach Art der Grundsicherung. Für die Grundsicherung für Arbeitsuchende müssen Antragsteller zwischen 15 Jahren und der Regelaltersgrenze liegen, erwerbsfähig und hilfebedürftig sein sowie ihren gewöhnlichen Aufenthalt in Deutschland haben. Als erwerbsfähig gilt eine Person, die mindestens drei Stunden pro Tag arbeiten kann.</w:t>
      </w:r>
    </w:p>
    <w:p>
      <w:r>
        <w:t>Die Grundsicherung im Alter und bei Erwerbsminderung richtet sich an andere Personengruppen. Anspruch besteht, wenn die Person mindestens 18 Jahre alt und hilfebedürftig ist. Außerdem muss sie dauerhaft voll erwerbsgemindert sein oder die Altersgrenze erreicht haben. Eine dauerhafte volle Erwerbsminderung liegt vor, wenn die Person auf nicht absehbare Zeit nicht imstande ist, mindestens drei Stunden täglich zu arbeiten.</w:t>
      </w:r>
    </w:p>
    <w:p>
      <w:r>
        <w:t>Bei der Bedürftigkeitsprüfung werden Einkommen und Vermögen berücksichtigt. Bei der Grundsicherung im Alter oder bei Erwerbsminderung liegt der Vermögensfreibetrag bei 10.000 Euro pro Person. Für Ehe- oder Lebenspartner gilt derselbe Betrag, sodass Paare zusammen bis zu 20.000 Euro behalten dürfen. Eine wichtige Entlastung für Familien besteht darin, dass bei Unterhaltsverpflichteten mit Jahreseinkommen über 100.000 Euro kein Anspruch auf Grundsicherung für Unterhaltsberechtigte besteht.</w:t>
      </w:r>
    </w:p>
    <w:p>
      <w:pPr>
        <w:pStyle w:val="Heading2"/>
      </w:pPr>
      <w:r>
        <w:t>Reform und neue Grundsicherung ab Juli 2026</w:t>
      </w:r>
    </w:p>
    <w:p>
      <w:r>
        <w:t>Das Jahr 2026 markiert einen bedeutsamen Wendepunkt im deutschen Sozialleistungssystem. Der Bundestag hat im März 2026 die Umgestaltung des Bürgergeldes zu einer neuen Grundsicherung beschlossen. Zum 1. Juli 2026 treten die Änderungen des „13. Gesetzes zur Änderung des Zweiten Buches Sozialgesetzbuch" in Kraft. Das Bürgergeld wird in „Grundsicherungsgeld" umbenannt, und die Jobcenter erhalten mehr Handlungsspielraum.</w:t>
      </w:r>
    </w:p>
    <w:p>
      <w:r>
        <w:t>Die Reform bringt erhebliche Verschärfungen mit sich. Die pauschale Vermögenskarenz von 40.000 Euro plus 15.000 Euro je weiterer Person entfällt vollständig. Vermögen wird sofort geprüft und die Freibeträge stärker am Alter und an der Erwerbsbiografie ausgerichtet. Zudem werden die Mitwirkungspflichten ausgeweitet und Sanktionen verschärft, was für Leistungsempfänger zu erheblichen Verschlechterungen führt.</w:t>
      </w:r>
    </w:p>
    <w:p>
      <w:pPr>
        <w:pStyle w:val="Heading2"/>
      </w:pPr>
      <w:r>
        <w:t>Antragstellung und praktisches Vorgehen</w:t>
      </w:r>
    </w:p>
    <w:p>
      <w:r>
        <w:t>Die Zuständigkeit für Grundsicherungsanträge richtet sich nach der Leistungsart. Arbeitssuchende wenden sich mit ihrem Antrag an das für ihren Wohnort zuständige Jobcenter. Der Antrag auf Grundsicherung bei Erwerbsminderung oder im Alter muss beim zuständigen Sozialamt eingereicht werden. Viele Kommunen bieten mittlerweile Grundsicherung-Anträge auch online über das jeweilige Stadtportal an.</w:t>
      </w:r>
    </w:p>
    <w:p>
      <w:r>
        <w:t>Bei der Antragstellung sind verschiedene Unterlagen erforderlich: Nachweise über Identität, Miete, Nebenkosten, Heizkosten, Einkommen, Vermögen, Kontoauszüge und familiäre Verhältnisse. Je nach Fall kommen Unterlagen zu Schwangerschaft, Behinderung, Unterhalt, Selbstständigkeit oder Krankenversicherung hinzu.</w:t>
      </w:r>
    </w:p>
    <w:p>
      <w:r>
        <w:t>Das Timing ist wichtig: Die Leistung wird rückwirkend ab dem Antragsmonat ausgezahlt. Es empfiehlt sich daher, den Antrag so früh wie möglich einzureichen und fehlende Unterlagen nachzureichen, statt zunächst lange zu sammeln und dadurch Zeit zu verlieren.</w:t>
      </w:r>
    </w:p>
    <w:p>
      <w:pPr>
        <w:pStyle w:val="Heading2"/>
      </w:pPr>
      <w:r>
        <w:t>Fazit</w:t>
      </w:r>
    </w:p>
    <w:p>
      <w:r>
        <w:t>Die Grundsicherung ist ein komplexes, aber unverzichtbares Sicherungssystem, das 2026 tiefgreifende Veränderungen erfährt. Während die Regelsätze bei 563 Euro für Alleinstehende stabil bleiben, verschärfen sich die Bedingungen erheblich. Die Abschaffung der Vermögenskarenz, strengere Mitwirkungspflichten und härtere Sanktionen machen sachkundige Vorbereitung auf Anträge noch wichtiger. Gleichzeitig bleibt die Grundsicherung ihrer ursprünglichen Funktion treu: Sie gewährleistet das verfassungsrechtlich geschützte Existenzminimum. Für Betroffene empfiehlt sich eine rechtzeitige Antragstellung sowie die Inanspruchnahme von Beratungsangeboten bei Sozialverbänden oder Schuldnerberatungsstellen, um alle Ansprüche vollständig zu nutzen.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