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Kinderzuschlag</w:t>
      </w:r>
    </w:p>
    <w:p>
      <w:r>
        <w:rPr>
          <w:i/>
        </w:rPr>
        <w:t>Antrag, Berechnung &amp; Höhe des Kinderzuschlags 2025</w:t>
      </w:r>
    </w:p>
    <w:p>
      <w:pPr>
        <w:pStyle w:val="Heading1"/>
      </w:pPr>
      <w:r>
        <w:t>Kinderzuschlag: Finanzielle Unterstützung für berufstätige Familien</w:t>
      </w:r>
    </w:p>
    <w:p>
      <w:r>
        <w:t>Der Kinderzuschlag ist eine finanzielle Leistung für Familien mit geringem Einkommen, die vielen Berechtigten noch unbekannt ist. Seit 2025 beträgt der Höchstsatz 297 Euro pro Kind und Monat und wird zusätzlich zum Kindergeld ausgezahlt. Gerade berufstätige Eltern, die zwar arbeiten, aber finanziell kaum über die Runden kommen, können von dieser Unterstützung profitieren. Dabei ist das Verfahren zur Beantragung weniger kompliziert als oft angenommen.</w:t>
      </w:r>
    </w:p>
    <w:p>
      <w:pPr>
        <w:pStyle w:val="Heading2"/>
      </w:pPr>
      <w:r>
        <w:t>Höhe und Berechnung des Kinderzuschlags</w:t>
      </w:r>
    </w:p>
    <w:p>
      <w:r>
        <w:t>Der Kinderzuschlag beträgt maximal 297 Euro pro Kind und Monat und wird ergänzend zum Kindergeld von 259 Euro gezahlt. Damit erhalten Familien für zwei Kinder insgesamt bis zu 1.112 Euro monatlich (zwei mal 259 Euro Kindergeld plus zwei mal 297 Euro Kinderzuschlag).</w:t>
      </w:r>
    </w:p>
    <w:p>
      <w:r>
        <w:t>Die tatsächliche Auszahlungshöhe wird individuell berechnet und hängt von mehreren Faktoren ab: dem Einkommen der Eltern, dem Einkommen des Kindes, dem Vermögen und den Wohnkosten. Das Einkommen wird nicht direkt abgezogen, sondern nur zu einem bestimmten Prozentsatz berücksichtigt.</w:t>
      </w:r>
    </w:p>
    <w:p>
      <w:r>
        <w:t>Ein wichtiger Punkt ist die Anrechnung von Kindereinkommen: Verdient das Kind selbst Geld etwa durch Unterhalt oder Ausbildungsvergütung, werden 45 Prozent dieses Einkommens von der maximalen Leistung abgezogen. Beispiel: Ein Kind erhält 400 Euro Unterhalt. Davon werden 45 Prozent (180 Euro) angerechnet, sodass der Kinderzuschlag um diesen Betrag sinkt.</w:t>
      </w:r>
    </w:p>
    <w:p>
      <w:r>
        <w:t>Auch das Elterneinkommen oberhalb einer bestimmten Grenze wird angerechnet. Liegt das Einkommen über dem Gesamtbedarf der Familie, wird 45 Prozent des Überschusses auf den Kinderzuschlag angerechnet. Dies führt dazu, dass die Leistung nicht abrupt wegfällt, sondern kontinuierlich sinkt.</w:t>
      </w:r>
    </w:p>
    <w:p>
      <w:pPr>
        <w:pStyle w:val="Heading2"/>
      </w:pPr>
      <w:r>
        <w:t>Voraussetzungen und Anspruchsberechtigung</w:t>
      </w:r>
    </w:p>
    <w:p>
      <w:r>
        <w:t>Für den Kinderzuschlag müssen vier Bedingungen erfüllt sein – alle müssen zutreffen:</w:t>
      </w:r>
    </w:p>
    <w:p>
      <w:r>
        <w:t>1. Sie beziehen Kindergeld für das Kind</w:t>
      </w:r>
    </w:p>
    <w:p>
      <w:r>
        <w:t>2. Das Kind lebt in Ihrem Haushalt und ist unverheiratet und unter 25 Jahren alt</w:t>
      </w:r>
    </w:p>
    <w:p>
      <w:r>
        <w:t>3. Ihr monatliches Bruttoeinkommen erreicht die Mindesteinkommensgrenze: 900 Euro für Elternpaare, 600 Euro für Alleinerziehende</w:t>
      </w:r>
    </w:p>
    <w:p>
      <w:r>
        <w:t>4. Das Einkommen – zusammen mit Kindergeld, Kinderzuschlag und eventuell Wohngeld – deckt den Bedarf der Familie knapp nicht ab</w:t>
      </w:r>
    </w:p>
    <w:p>
      <w:r>
        <w:t>Die Einkommensgrenzen sind nicht starr: Seit der letzten Änderung fällt der Kinderzuschlag nicht plötzlich weg, sondern reduziert sich stufenweise mit steigendem Einkommen. Dies eröffnet vielen Familien einen Anspruch, die früher knapp zu viel verdient hätten.</w:t>
      </w:r>
    </w:p>
    <w:p>
      <w:r>
        <w:t>Besonders relevant ist die individuelle Bedarfsprüfung durch die Familienkasse. Sie berücksichtigt Ihre genaue Einkommenssituation, sodass selbst bei höherem Einkommen ein reduzierter Kinderzuschlag möglich sein kann.</w:t>
      </w:r>
    </w:p>
    <w:p>
      <w:pPr>
        <w:pStyle w:val="Heading2"/>
      </w:pPr>
      <w:r>
        <w:t>Unterschied zwischen Kinderzuschlag und Kindergeld</w:t>
      </w:r>
    </w:p>
    <w:p>
      <w:r>
        <w:t>Kinderzuschlag und Kindergeld sind zwei unterschiedliche Leistungen, die zusammenwirken: Während das Kindergeld allen Familien mit Kindern zusteht, richtet sich der Kinderzuschlag gezielt an Eltern, die zwar arbeiten, aber dennoch finanzielle Lücken haben. Das Kindergeld ist die Grundförderung für alle; der Kinderzuschlag ist die zusätzliche Unterstützung für Bedürftige.</w:t>
      </w:r>
    </w:p>
    <w:p>
      <w:r>
        <w:t>Ein wesentlicher Vorteil des Kinderzuschlags liegt in den Zusatzleistungen: Familien, die Kinderzuschlag erhalten, haben automatisch Anspruch auf Bildungs- und Teilhabeleistungen. Dazu gehören kostenlose Mahlzeiten in Kindertagesstätte und Schule, das Schuldbedarfspaket von 195 Euro pro Schuljahr für Lernmittel und Sportausrüstung sowie die Befreiung von Kindergartengebühren. Für viele Familien bedeutet dies eine finanzielle Entlastung, die über den reinen Kinderzuschlag hinausgeht.</w:t>
      </w:r>
    </w:p>
    <w:p>
      <w:r>
        <w:t>Der Kinderzuschlag wurde konzipiert, damit Familien nicht auf das Bürgergeld (früher Hartz IV) angewiesen sind – obwohl sie arbeiten. Dadurch vermeiden Sie auch die Stigmatisierung und den Verwaltungsaufwand einer Bürgergeld-Antragstellung.</w:t>
      </w:r>
    </w:p>
    <w:p>
      <w:pPr>
        <w:pStyle w:val="Heading2"/>
      </w:pPr>
      <w:r>
        <w:t>Steuerliche Behandlung und Auswirkungen</w:t>
      </w:r>
    </w:p>
    <w:p>
      <w:r>
        <w:t>Der Kinderzuschlag ist vollständig steuerfrei und unterscheidet sich damit deutlich vom Kindergeld in der steuerlichen Behandlung: Der Kinderzuschlag wird nicht in der Steuererklärung angegeben, auch nicht in der Anlage Kind. Dies ist ein großer Vorteil, denn so beeinflusst der Kinderzuschlag nicht die Günstigerprüfung zwischen Kindergeld und Kinderfreibetrag.</w:t>
      </w:r>
    </w:p>
    <w:p>
      <w:r>
        <w:t>Die Günstigerprüfung funktioniert so: Bei höherem Einkommen kann die Steuerersparnis durch Kinderfreibeträge größer sein als das Kindergeld. Das Finanzamt prüft automatisch, welche Variante für Sie günstiger ist. Der Kinderzuschlag bleibt hierbei außen vor und wird zusätzlich ausgezahlt, ohne diese Berechnung zu beeinflussen.</w:t>
      </w:r>
    </w:p>
    <w:p>
      <w:r>
        <w:t>Für 2026 steigen beide Leistungen: Das Kindergeld und auch die Kinderfreibeträge werden erhöht. Der Gesamtfreibetrag pro Kind beträgt 2026 insgesamt 9.756 Euro, bestehend aus dem Existenzminimum-Freibetrag (6.828 Euro) und dem BEA-Freibetrag für Betreuung und Ausbildung (2.928 Euro).</w:t>
      </w:r>
    </w:p>
    <w:p>
      <w:pPr>
        <w:pStyle w:val="Heading2"/>
      </w:pPr>
      <w:r>
        <w:t>Antrag und praktische Umsetzung</w:t>
      </w:r>
    </w:p>
    <w:p>
      <w:r>
        <w:t>Die Familienkasse, die auch das Kindergeld auszahlt, bearbeitet Anträge auf Kinderzuschlag. Beide Leistungen werden zeitgleich ausbezahlt. In der Regel wird der Kinderzuschlag für sechs Monate bewilligt, dann ist eine Folgeantragstellung erforderlich, da sich die finanzielle Situation von Familien schnell verändern kann.</w:t>
      </w:r>
    </w:p>
    <w:p>
      <w:r>
        <w:t>Um einen ersten Überblick zu bekommen, empfiehlt sich der kostenlose KiZ-Lotse der Bundesagentur für Arbeit. Dieses Tool ermöglicht einen barrierefrei gestalteten Videodialog, in dem geprüft wird, ob voraussichtlich ein Anspruch besteht. Der Lotse berechnet zwar nicht die genaue Leistungshöhe, gibt aber verlässliche Orientierung für eine Antragstellung.</w:t>
      </w:r>
    </w:p>
    <w:p>
      <w:pPr>
        <w:pStyle w:val="Heading2"/>
      </w:pPr>
      <w:r>
        <w:t>Fazit</w:t>
      </w:r>
    </w:p>
    <w:p>
      <w:r>
        <w:t>Der Kinderzuschlag ist eine wichtige Ergänzungsleistung zum Kindergeld für berufstätige Familien mit niedrigem Einkommen. Zum Ende 2025 profitieren rund 1,45 Millionen Kinder davon; über 590.000 Familien werden dadurch vor der Bürgergeld-Bedürftigkeit bewahrt.</w:t>
      </w:r>
    </w:p>
    <w:p>
      <w:r>
        <w:t>Besonders attraktiv ist die Kombination aus drei Leistungen: Kindergeld, Kinderfreibetrag und Kinderzuschlag können gleichzeitig gewährt werden, ohne sich gegenseitig zu mindern. Hinzu kommen die Bildungs- und Teilhabeleistungen, die den Kinderzuschlag für viele Familien zur lukrativsten Förderung machen.</w:t>
      </w:r>
    </w:p>
    <w:p>
      <w:r>
        <w:t>Die Beantragung lohnt sich für alle Familien, die die Einkommensmindestgrenze erreichen und keine großen Vermögenswerte haben. Mit dem KiZ-Lotse lässt sich unkompliziert prüfen, ob ein Anspruch besteht. Die tatsächliche Hilfe, die sich aus zusätzlichen Zuschüssen, kostenlosen Mahlzeiten und Gebührenbefreiungen ergibt, macht den Kinderzuschlag zu einer spürbaren Entlastung für das Familienbudget.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