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Kindesunterhalt</w:t>
      </w:r>
    </w:p>
    <w:p>
      <w:r>
        <w:rPr>
          <w:i/>
        </w:rPr>
        <w:t>Unterhaltsregelung für Kinder 2026: Sätze, Berechnung und Pflichten</w:t>
      </w:r>
    </w:p>
    <w:p>
      <w:pPr>
        <w:pStyle w:val="Heading1"/>
      </w:pPr>
      <w:r>
        <w:t>Kindesunterhalt: Rechtliche Grundlagen und aktuelle Sätze 2026</w:t>
      </w:r>
    </w:p>
    <w:p>
      <w:r>
        <w:t>Kindesunterhalt umfasst die finanzielle Unterstützung, die getrennt lebende oder geschiedene Eltern für ihre Kinder leisten müssen. Diese Zahlungen sichern den Lebensunterhalt der Kinder und sind ein zentraler Bestandteil des Familienrechts. Sie sehen sich als Elternteil nach einer Trennung mit der Frage konfrontiert, wie viel Unterhalt zu zahlen ist oder welche Beträge Ihnen zustehen. Die rechtlichen Grundlagen und aktuellen Bestimmungen für 2026 schaffen hier Klarheit.</w:t>
      </w:r>
    </w:p>
    <w:p>
      <w:pPr>
        <w:pStyle w:val="Heading2"/>
      </w:pPr>
      <w:r>
        <w:t>Rechtliche Voraussetzungen für Kindesunterhalt</w:t>
      </w:r>
    </w:p>
    <w:p>
      <w:r>
        <w:t>Der Elternteil, bei dem das Kind nicht überwiegend lebt, ist gegenüber dem minderjährigen Kind zum sogenannten Barunterhalt verpflichtet. Der Elternteil, bei dem das minderjährige Kind lebt, leistet den sogenannten Naturalunterhalt durch Unterkunft, Kleidung und Verpflegung. Diese klare Aufteilung gilt für alle Trennungs- und Scheidungsfälle.</w:t>
      </w:r>
    </w:p>
    <w:p>
      <w:r>
        <w:t>Die Unterhaltspflicht entsteht automatisch mit der Geburt des Kindes und bleibt bestehen, auch wenn die Eltern nicht verheiratet waren. Wird das Kind volljährig, schulden beide Elternteile normalerweise Barunterhalt. Die Volljährigkeit ändert also die Berechnungsgrundlage erheblich, da dann das Einkommen beider Eltern berücksichtigt wird.</w:t>
      </w:r>
    </w:p>
    <w:p>
      <w:r>
        <w:t>Besonders wichtig ist die Bedürftigkeit des unterhaltsberechtigten Kindes. Bedürftigkeit liegt vor, wenn das Kind seinen Lebensunterhalt weder aus eigenen Einkünften noch eigenem Vermögen bestreiten kann. Hat das Kind eigene Einnahmen, reduziert sich entsprechend der Unterhaltsanspruch.</w:t>
      </w:r>
    </w:p>
    <w:p>
      <w:pPr>
        <w:pStyle w:val="Heading2"/>
      </w:pPr>
      <w:r>
        <w:t>Berechnung des Kindesunterhalts nach der Düsseldorfer Tabelle</w:t>
      </w:r>
    </w:p>
    <w:p>
      <w:r>
        <w:t>Die Berechnung erfolgt nach der Düsseldorfer Tabelle, die Richtwerte für die Ermittlung des angemessenen Unterhalts enthält und auf dem bereinigten Nettoeinkommen des unterhaltspflichtigen Elternteils basiert. Ausgangspunkt ist die Lohnabrechnung oder bei Selbstständigen der Steuerbescheid. Berufsbedingte Aufwendungen werden pauschal mit mindestens 50 Euro und maximal 150 Euro abgezogen.</w:t>
      </w:r>
    </w:p>
    <w:p>
      <w:r>
        <w:t>Die Tabelle gliedert sich in 15 Einkommensgruppen und vier Altersstufen. Die erste Einkommensgruppe endet bei 2.100 Euro; die höchste Stufe bei 11.200 Euro. Je nach Ihrem Einkommen und dem Alter des Kindes ergibt sich der entsprechende Unterhaltsbetrag direkt aus der Tabelle.</w:t>
      </w:r>
    </w:p>
    <w:p>
      <w:r>
        <w:t>Ein praktisches Beispiel verdeutlicht die Berechnung: Bei einem bereinigten Nettoeinkommen von 2.585 Euro und einem fünfjährigen Kind liegt der Bedarf laut Tabelle bei 511 Euro. Abzüglich des hälftigen Kindergelds (129,50 Euro) ergibt sich ein Zahlbetrag von 381,50 Euro. Die Kindergeldanrechnung ist dabei ein wichtiger Baustein der Berechnung.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Altersstufe</w:t>
            </w:r>
          </w:p>
        </w:tc>
        <w:tc>
          <w:tcPr>
            <w:tcW w:type="dxa" w:w="3120"/>
          </w:tcPr>
          <w:p>
            <w:r>
              <w:rPr>
                <w:b/>
              </w:rPr>
              <w:t>Mindestunterhalt 2026</w:t>
            </w:r>
          </w:p>
        </w:tc>
        <w:tc>
          <w:tcPr>
            <w:tcW w:type="dxa" w:w="3120"/>
          </w:tcPr>
          <w:p>
            <w:r>
              <w:rPr>
                <w:b/>
              </w:rPr>
              <w:t>Nach Kindergeldabzug</w:t>
            </w:r>
          </w:p>
        </w:tc>
      </w:tr>
      <w:tr>
        <w:tc>
          <w:tcPr>
            <w:tcW w:type="dxa" w:w="3120"/>
          </w:tcPr>
          <w:p>
            <w:r>
              <w:t>0–5 Jahre</w:t>
            </w:r>
          </w:p>
        </w:tc>
        <w:tc>
          <w:tcPr>
            <w:tcW w:type="dxa" w:w="3120"/>
          </w:tcPr>
          <w:p>
            <w:r>
              <w:t>486 €</w:t>
            </w:r>
          </w:p>
        </w:tc>
        <w:tc>
          <w:tcPr>
            <w:tcW w:type="dxa" w:w="3120"/>
          </w:tcPr>
          <w:p>
            <w:r>
              <w:t>356,50 €</w:t>
            </w:r>
          </w:p>
        </w:tc>
      </w:tr>
      <w:tr>
        <w:tc>
          <w:tcPr>
            <w:tcW w:type="dxa" w:w="3120"/>
          </w:tcPr>
          <w:p>
            <w:r>
              <w:t>6–11 Jahre</w:t>
            </w:r>
          </w:p>
        </w:tc>
        <w:tc>
          <w:tcPr>
            <w:tcW w:type="dxa" w:w="3120"/>
          </w:tcPr>
          <w:p>
            <w:r>
              <w:t>558 €</w:t>
            </w:r>
          </w:p>
        </w:tc>
        <w:tc>
          <w:tcPr>
            <w:tcW w:type="dxa" w:w="3120"/>
          </w:tcPr>
          <w:p>
            <w:r>
              <w:t>428,50 €</w:t>
            </w:r>
          </w:p>
        </w:tc>
      </w:tr>
      <w:tr>
        <w:tc>
          <w:tcPr>
            <w:tcW w:type="dxa" w:w="3120"/>
          </w:tcPr>
          <w:p>
            <w:r>
              <w:t>12–17 Jahre</w:t>
            </w:r>
          </w:p>
        </w:tc>
        <w:tc>
          <w:tcPr>
            <w:tcW w:type="dxa" w:w="3120"/>
          </w:tcPr>
          <w:p>
            <w:r>
              <w:t>653 €</w:t>
            </w:r>
          </w:p>
        </w:tc>
        <w:tc>
          <w:tcPr>
            <w:tcW w:type="dxa" w:w="3120"/>
          </w:tcPr>
          <w:p>
            <w:r>
              <w:t>523,50 €</w:t>
            </w:r>
          </w:p>
        </w:tc>
      </w:tr>
      <w:tr>
        <w:tc>
          <w:tcPr>
            <w:tcW w:type="dxa" w:w="3120"/>
          </w:tcPr>
          <w:p>
            <w:r>
              <w:t>Volljährige</w:t>
            </w:r>
          </w:p>
        </w:tc>
        <w:tc>
          <w:tcPr>
            <w:tcW w:type="dxa" w:w="3120"/>
          </w:tcPr>
          <w:p>
            <w:r>
              <w:t>698 €</w:t>
            </w:r>
          </w:p>
        </w:tc>
        <w:tc>
          <w:tcPr>
            <w:tcW w:type="dxa" w:w="3120"/>
          </w:tcPr>
          <w:p>
            <w:r>
              <w:t>438,50 €*</w:t>
            </w:r>
          </w:p>
        </w:tc>
      </w:tr>
    </w:tbl>
    <w:p>
      <w:r>
        <w:t>*Bei Volljährigen wird das gesamte Kindergeld abgezogen</w:t>
      </w:r>
    </w:p>
    <w:p>
      <w:pPr>
        <w:pStyle w:val="Heading2"/>
      </w:pPr>
      <w:r>
        <w:t>Aktuelle Unterhaltsbeträge und Kindergeldberücksichtigung 2026</w:t>
      </w:r>
    </w:p>
    <w:p>
      <w:r>
        <w:t>Der Mindestunterhalt gemäß § 1612a BGB ist zum 1. Januar 2026 in allen Altersstufen um 4 Euro angehoben worden. Für Kinder der ersten Altersstufe (0 bis 5 Jahre) beträgt er 486 Euro, für Kinder der zweiten Altersstufe (6 bis 11 Jahre) 558 Euro und für Kinder der dritten Altersstufe (12 bis 17 Jahre) 653 Euro. Diese Beträge entsprechen der ersten Einkommensgruppe bis 2.100 Euro Nettoeinkommen.</w:t>
      </w:r>
    </w:p>
    <w:p>
      <w:r>
        <w:t>Das Kindergeld beläuft sich seit Januar 2026 auf monatlich 259 Euro pro Kind. Die Hälfte des Kindergelds – 129,50 Euro – wird mit dem Kindesunterhalt verrechnet. Bei minderjährigen Kindern wird nur die Hälfte abgezogen, bei volljährigen der gesamte Betrag.</w:t>
      </w:r>
    </w:p>
    <w:p>
      <w:r>
        <w:t>Die Unterhaltsbeträge steigen mit höheren Einkommensgruppen. Die Bedarfssätze der folgenden Einkommensgruppen werden bis zur fünften Gruppe um jeweils 5 Prozent und in den folgenden Gruppen um je 8 Prozent des Mindestunterhalts angehoben. Bei mehreren Kindern kann eine Anpassung erfolgen, da die Tabellensätze von zwei unterhaltspflichtigen Kindern ausgehen. Bei mehr oder weniger Kindern können Abschläge oder Zuschläge angemessen sein.</w:t>
      </w:r>
    </w:p>
    <w:p>
      <w:pPr>
        <w:pStyle w:val="Heading2"/>
      </w:pPr>
      <w:r>
        <w:t>Selbstbehalt und Leistungsfähigkeit</w:t>
      </w:r>
    </w:p>
    <w:p>
      <w:r>
        <w:t>Der Selbstbehalt schützt Unterhaltspflichtige vor finanzieller Überforderung. Der notwendige Selbstbehalt gegenüber minderjährigen und privilegiert volljährigen Kindern beträgt 1.450 Euro bei Erwerbstätigen und 1.200 Euro bei Nichterwerbstätigen. Davon entfallen jeweils 520 Euro auf Unterkunft inklusive Nebenkosten und Heizung.</w:t>
      </w:r>
    </w:p>
    <w:p>
      <w:r>
        <w:t>Der Selbstbehalt bleibt 2026 unverändert, obwohl die Lebenshaltungskosten gestiegen sind. Das bedeutet, dass Unterhaltspflichtigen nicht mehr Geld zum eigenen Leben verbleibt als im Vorjahr. Dies kann besonders in Ballungsräumen mit hohen Mieten problematisch werden.</w:t>
      </w:r>
    </w:p>
    <w:p>
      <w:r>
        <w:t>Bei unzureichender Leistungsfähigkeit kommt die Mangelfallberechnung zur Anwendung. Die verfügbaren Mittel nach Abzug des Selbstbehalts werden proportional auf alle unterhaltsberechtigten Kinder verteilt. Die gesteigerte Erwerbspflicht bei minderjährigen Kindern verpflichtet Unterhaltspflichtige zu besonderen Anstrengungen – vom Nebenjob bis zum Wechsel in eine besser bezahlte Stelle.</w:t>
      </w:r>
    </w:p>
    <w:p>
      <w:pPr>
        <w:pStyle w:val="Heading2"/>
      </w:pPr>
      <w:r>
        <w:t>Besonderheiten bei volljährigen Kindern und Ausbildung</w:t>
      </w:r>
    </w:p>
    <w:p>
      <w:r>
        <w:t>Für volljährige Kinder ändert sich die Berechnungsgrundlage erheblich. Zwar gilt die Düsseldorfer Tabelle auch hier, aber ab Volljährigkeit zählt das Einkommen beider Elternteile für die Höhe des Unterhalts. Beide Eltern werden dann anteilig nach ihren Einkommensverhältnissen herangezogen.</w:t>
      </w:r>
    </w:p>
    <w:p>
      <w:r>
        <w:t>Eltern müssen ihren Kindern in der Regel so lange Unterhalt zahlen, bis diese ihre erste berufliche Ausbildung vollendet haben. Ein Studium oder eine Berufsausbildung verlängert die Unterhaltspflicht über die Volljährigkeit hinaus. Der pauschale Bedarfssatz für studierende Kinder, die nicht bei ihren Eltern wohnen, beträgt 990 Euro monatlich (einschließlich 440 Euro Warmmiete) und bleibt 2026 unverändert.</w:t>
      </w:r>
    </w:p>
    <w:p>
      <w:r>
        <w:t>Wenn der Kindesunterhalt gerichtlich festgelegt oder in einer vollstreckbaren Urkunde (Notar oder Jugendamt) vereinbart wurde, steigen die Zahlbeträge in der Regel automatisch mit der Veröffentlichung der neuen Düsseldorfer Tabelle an.</w:t>
      </w:r>
    </w:p>
    <w:p>
      <w:pPr>
        <w:pStyle w:val="Heading2"/>
      </w:pPr>
      <w:r>
        <w:t>Fazit</w:t>
      </w:r>
    </w:p>
    <w:p>
      <w:r>
        <w:t>Die Berechnung des Kindesunterhalts folgt 2026 klaren gesetzlichen Vorgaben, wobei die Düsseldorfer Tabelle als zentrale Orientierungshilfe dient. Die aktuellen Mindestbeträge liegen zwischen 486 Euro für Kleinkinder und 653 Euro für Jugendliche; nach Anrechnung des hälftigen Kindergelds reduzieren sich die tatsächlichen Zahlbeträge entsprechend. Der Selbstbehalt von 1.450 Euro für Erwerbstätige schützt vor Überforderung, bleibt aber trotz gestiegener Lebenshaltungskosten unverändert.</w:t>
      </w:r>
    </w:p>
    <w:p>
      <w:r>
        <w:t>Überprüfen Sie regelmäßig, ob sich Ihre Einkommensverhältnisse geändert haben und Anpassungen erforderlich sind. Bei volljährigen Kindern ändert sich die Berechnungsgrundlage erheblich, da dann beide Elternteile anteilig herangezogen werden. Besonders wichtig ist die Dokumentation aller Zahlungen und die rechtzeitige Anpassung bei Veränderungen der Lebensumstände, da rückwirkende Korrektionen nur in Ausnahmefällen möglich sind.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