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Kreditkarte</w:t>
      </w:r>
    </w:p>
    <w:p>
      <w:r>
        <w:rPr>
          <w:i/>
        </w:rPr>
        <w:t>Kreditkarten Vergleich: Kosten sparen und richtig wählen</w:t>
      </w:r>
    </w:p>
    <w:p>
      <w:pPr>
        <w:pStyle w:val="Heading1"/>
      </w:pPr>
      <w:r>
        <w:t>Kreditkarte</w:t>
      </w:r>
    </w:p>
    <w:p>
      <w:r>
        <w:t>Kreditkarten sind im modernen Alltag ein wichtiges Zahlungsmittel geworden. Sie ermöglichen bargeldloses Bezahlen weltweit und sind oft für Buchungen von Hotels oder Mietwagen erforderlich. Laut Finanzvergleichen kann eine gut ausgewählte Kreditkarte etwa 100 Euro pro Jahr sparen gegenüber einem ungünstigen Angebot. Bei der großen Auswahl in Deutschland ist die richtige Wahl für Ihre persönlichen Finanzen daher wichtig.</w:t>
      </w:r>
    </w:p>
    <w:p>
      <w:pPr>
        <w:pStyle w:val="Heading2"/>
      </w:pPr>
      <w:r>
        <w:t>Arten von Kreditkarten</w:t>
      </w:r>
    </w:p>
    <w:p>
      <w:r>
        <w:t>In Deutschland sind vier Kreditkarten-Arten verbreitet: Charge, Debit, Revolving und Prepaid. Die wichtigsten Unterschiede liegen im Abrechnungsverfahren und den damit verbundenen Kosten.</w:t>
      </w:r>
    </w:p>
    <w:p>
      <w:r>
        <w:rPr>
          <w:b/>
        </w:rPr>
        <w:t>Charge Cards</w:t>
      </w:r>
      <w:r>
        <w:t xml:space="preserve"> sind die klassischen Kreditkarten. Die Ausgaben werden monatlich gesammelt und am Ende des Abrechnungszeitraums in einer Summe vom Referenzkonto eingezogen. Für diesen kurzen Zahlungsaufschub fallen in der Regel keine Kreditzinsen an.</w:t>
      </w:r>
    </w:p>
    <w:p>
      <w:r>
        <w:rPr>
          <w:b/>
        </w:rPr>
        <w:t>Debitkarten</w:t>
      </w:r>
      <w:r>
        <w:t xml:space="preserve"> buchen Umsätze direkt vom verknüpften Girokonto ab. Seit 2023 stellt Mastercard die Maestrokarte schrittweise ein und hat Visa Debit sowie Mastercard Debit neu auf den Markt gebracht.</w:t>
      </w:r>
    </w:p>
    <w:p>
      <w:r>
        <w:rPr>
          <w:b/>
        </w:rPr>
        <w:t>Revolving Cards</w:t>
      </w:r>
      <w:r>
        <w:t xml:space="preserve"> bieten größte Flexibilität, bergen aber auch Risiken: Die monatlichen Umsätze können in Raten zurückgezahlt werden. Diese Flexibilität kostet jedoch hohe Zinsen – im Bereich von 15–20% pro Jahr.</w:t>
      </w:r>
    </w:p>
    <w:p>
      <w:r>
        <w:rPr>
          <w:b/>
        </w:rPr>
        <w:t>Prepaid-Kreditkarten</w:t>
      </w:r>
      <w:r>
        <w:t xml:space="preserve"> funktionieren auf Guthabenbasis. Die Karte muss vor Nutzung aufgeladen werden und verfügt nicht über einen Verfügungsrahmen.</w:t>
      </w:r>
    </w:p>
    <w:p>
      <w:pPr>
        <w:pStyle w:val="Heading2"/>
      </w:pPr>
      <w:r>
        <w:t>Kosten und Gebühren</w:t>
      </w:r>
    </w:p>
    <w:p>
      <w:r>
        <w:t>Die Kostenstruktur von Kreditkarten variiert erheblich. Neben Zinsen fallen Jahresgebühren an, oft zwischen 20 und 100 Euro. Premium-Karten können deutlich teurer sein – der Unterschied zwischen der günstigsten und teuersten Karte kann bis zu 800 Euro pro Jahr betragen.</w:t>
      </w:r>
    </w:p>
    <w:p>
      <w:r>
        <w:t>Bei den Sollzinsen zeigen sich große Unterschiede: Der auf Kreditkartenabrechnungen ausgewiesene effektive Jahreszins liegt in Deutschland zwischen 12% und 24% bei Standardkarten. Diese Zinsen fallen nur an, wenn Sie Ihre Rechnung nicht vollständig bezahlen.</w:t>
      </w:r>
    </w:p>
    <w:p>
      <w:r>
        <w:rPr>
          <w:b/>
        </w:rPr>
        <w:t>Auslandsgebühren</w:t>
      </w:r>
      <w:r>
        <w:t xml:space="preserve"> variieren stark zwischen den Anbietern. Bei Bezahlung in einer Fremdwährung fallen oft 1 bis 3 Prozent für den Währungsumtausch an. Einige Anbieter verzichten jedoch komplett auf Fremdwährungsgebühren.</w:t>
      </w:r>
    </w:p>
    <w:p>
      <w:r>
        <w:rPr>
          <w:b/>
        </w:rPr>
        <w:t>Bargeldabhebungen</w:t>
      </w:r>
      <w:r>
        <w:t xml:space="preserve"> können teuer werden. Viele Kreditkarten-Anbieter erheben Gebühren für jede Abhebung – entweder als fester Betrag oder als Prozentsatz des abgehobenen Betrags. Diese liegen üblicherweise zwischen 2% und 5%, hinzu kommen möglicherweise Gebühren des Geldautomatenbetreibers.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Kostenart</w:t>
            </w:r>
          </w:p>
        </w:tc>
        <w:tc>
          <w:tcPr>
            <w:tcW w:type="dxa" w:w="3120"/>
          </w:tcPr>
          <w:p>
            <w:r>
              <w:rPr>
                <w:b/>
              </w:rPr>
              <w:t>Spanne</w:t>
            </w:r>
          </w:p>
        </w:tc>
        <w:tc>
          <w:tcPr>
            <w:tcW w:type="dxa" w:w="3120"/>
          </w:tcPr>
          <w:p>
            <w:r>
              <w:rPr>
                <w:b/>
              </w:rPr>
              <w:t>Besonderheiten</w:t>
            </w:r>
          </w:p>
        </w:tc>
      </w:tr>
      <w:tr>
        <w:tc>
          <w:tcPr>
            <w:tcW w:type="dxa" w:w="3120"/>
          </w:tcPr>
          <w:p>
            <w:r>
              <w:t>Jahresgebühr</w:t>
            </w:r>
          </w:p>
        </w:tc>
        <w:tc>
          <w:tcPr>
            <w:tcW w:type="dxa" w:w="3120"/>
          </w:tcPr>
          <w:p>
            <w:r>
              <w:t>0–800 €</w:t>
            </w:r>
          </w:p>
        </w:tc>
        <w:tc>
          <w:tcPr>
            <w:tcW w:type="dxa" w:w="3120"/>
          </w:tcPr>
          <w:p>
            <w:r>
              <w:t>Premium-Karten oft mit Zusatzleistungen</w:t>
            </w:r>
          </w:p>
        </w:tc>
      </w:tr>
      <w:tr>
        <w:tc>
          <w:tcPr>
            <w:tcW w:type="dxa" w:w="3120"/>
          </w:tcPr>
          <w:p>
            <w:r>
              <w:t>Sollzinsen</w:t>
            </w:r>
          </w:p>
        </w:tc>
        <w:tc>
          <w:tcPr>
            <w:tcW w:type="dxa" w:w="3120"/>
          </w:tcPr>
          <w:p>
            <w:r>
              <w:t>12–24 %</w:t>
            </w:r>
          </w:p>
        </w:tc>
        <w:tc>
          <w:tcPr>
            <w:tcW w:type="dxa" w:w="3120"/>
          </w:tcPr>
          <w:p>
            <w:r>
              <w:t>Nur bei Teilzahlung</w:t>
            </w:r>
          </w:p>
        </w:tc>
      </w:tr>
      <w:tr>
        <w:tc>
          <w:tcPr>
            <w:tcW w:type="dxa" w:w="3120"/>
          </w:tcPr>
          <w:p>
            <w:r>
              <w:t>Fremdwährungsgebühr</w:t>
            </w:r>
          </w:p>
        </w:tc>
        <w:tc>
          <w:tcPr>
            <w:tcW w:type="dxa" w:w="3120"/>
          </w:tcPr>
          <w:p>
            <w:r>
              <w:t>0–3 %</w:t>
            </w:r>
          </w:p>
        </w:tc>
        <w:tc>
          <w:tcPr>
            <w:tcW w:type="dxa" w:w="3120"/>
          </w:tcPr>
          <w:p>
            <w:r>
              <w:t>Viele kostenlose Angebote</w:t>
            </w:r>
          </w:p>
        </w:tc>
      </w:tr>
      <w:tr>
        <w:tc>
          <w:tcPr>
            <w:tcW w:type="dxa" w:w="3120"/>
          </w:tcPr>
          <w:p>
            <w:r>
              <w:t>Bargeldgebühr</w:t>
            </w:r>
          </w:p>
        </w:tc>
        <w:tc>
          <w:tcPr>
            <w:tcW w:type="dxa" w:w="3120"/>
          </w:tcPr>
          <w:p>
            <w:r>
              <w:t>2–5 %</w:t>
            </w:r>
          </w:p>
        </w:tc>
        <w:tc>
          <w:tcPr>
            <w:tcW w:type="dxa" w:w="3120"/>
          </w:tcPr>
          <w:p>
            <w:r>
              <w:t>Plus Automatenbetreiber-Gebühren</w:t>
            </w:r>
          </w:p>
        </w:tc>
      </w:tr>
    </w:tbl>
    <w:p>
      <w:pPr>
        <w:pStyle w:val="Heading2"/>
      </w:pPr>
      <w:r>
        <w:t>SCHUFA und Bonitätsprüfung</w:t>
      </w:r>
    </w:p>
    <w:p>
      <w:r>
        <w:t>Die SCHUFA spielt eine zentrale Rolle bei der Kreditkartenvergabe. Für einen Antrag müssen Sie mindestens 18 Jahre alt sein und Ihren Hauptwohnsitz in Deutschland haben. Darüber hinaus ist Ihre Bonität ein wichtiger Aspekt.</w:t>
      </w:r>
    </w:p>
    <w:p>
      <w:r>
        <w:t>Seit März 2026 nutzt die SCHUFA ein überarbeitetes Scoring-System. Der neue Score basiert auf zwölf klar benannten Kriterien: Von 776 bis 999 Punkten gilt das Scoring als „hervorragend", von 709 bis 775 als „gut" und von 642 bis 708 als „akzeptabel".</w:t>
      </w:r>
    </w:p>
    <w:p>
      <w:r>
        <w:t>Besonders relevant ist die Bewertung bestehender Kreditkarten: Wer lange eine echte Kreditkarte mit Kreditrahmen zuverlässig nutzt, sammelt Pluspunkte. Wichtig ist die Unterscheidung: Debitkarten und Prepaid-Karten zählen nicht als echte Kreditkarten in diesem Kriterium.</w:t>
      </w:r>
    </w:p>
    <w:p>
      <w:r>
        <w:rPr>
          <w:b/>
        </w:rPr>
        <w:t>Für Personen mit negativer SCHUFA</w:t>
      </w:r>
      <w:r>
        <w:t xml:space="preserve"> gibt es Alternativen: Eine klassische Kreditkarte mit Kreditrahmen ist nicht möglich. Stattdessen können Sie eine Prepaid-Kreditkarte beantragen. Diese wird in der Regel ohne SCHUFA-Prüfung vergeben, da sie nur auf Guthabenbasis funktioniert.</w:t>
      </w:r>
    </w:p>
    <w:p>
      <w:pPr>
        <w:pStyle w:val="Heading2"/>
      </w:pPr>
      <w:r>
        <w:t>Antragsprozess und Voraussetzungen</w:t>
      </w:r>
    </w:p>
    <w:p>
      <w:r>
        <w:t>Der Onlineantrag dauert etwa 10 bis 15 Minuten. Die Bonitätsprüfung erfolgt meist sofort. Die Karte erhalten Sie per Post innerhalb von 5 bis 10 Werktagen. Bei einigen Anbietern können Sie die Karte sofort als virtuelle Karte in Apple Pay oder Google Pay nutzen.</w:t>
      </w:r>
    </w:p>
    <w:p>
      <w:r>
        <w:t>Die Grundvoraussetzungen sind klar: Mindestalter 18 Jahre, Wohnsitz in Deutschland und bei Kreditkarten mit Kreditrahmen eine Bonitätsprüfung. Rechtlich gibt es keine Beschränkung bei der Kartenanzahl. Jede Karte wird jedoch in der SCHUFA vermerkt. Zwei bis drei Kreditkarten sind für die meisten Menschen ausreichend – etwa eine für den Alltag und eine für Reisen.</w:t>
      </w:r>
    </w:p>
    <w:p>
      <w:pPr>
        <w:pStyle w:val="Heading2"/>
      </w:pPr>
      <w:r>
        <w:t>Empfehlungen für verschiedene Nutzertypen</w:t>
      </w:r>
    </w:p>
    <w:p>
      <w:r>
        <w:t>Für den Durchschnittsverbraucher sind kostenlose Karten oft vollkommen ausreichend. Sie funktionieren beim Bezahlen genauso gut wie teurere Varianten. Das Fehlen von Versicherungen, Tankrabatten und anderen Extras ist kein Drama, da diese Leistungen entweder nur für bestimmte Verbraucher relevant sind oder als separate Produkte besser erhältlich sind.</w:t>
      </w:r>
    </w:p>
    <w:p>
      <w:r>
        <w:rPr>
          <w:b/>
        </w:rPr>
        <w:t>Vielreisende</w:t>
      </w:r>
      <w:r>
        <w:t xml:space="preserve"> sollten auf spezielle Konditionen achten: Reisekarten mit Versicherungen und ohne Fremdwährungsgebühr bieten klare Vorteile. Wer oft im Nicht-Euro-Ausland unterwegs ist, sollte eine Kreditkarte wählen, die wenige oder gar keine Gebühren für Fremdwährungstransaktionen verlangt.</w:t>
      </w:r>
    </w:p>
    <w:p>
      <w:r>
        <w:rPr>
          <w:b/>
        </w:rPr>
        <w:t>Personen mit begrenzter Bonität</w:t>
      </w:r>
      <w:r>
        <w:t xml:space="preserve"> profitieren von Prepaid-Varianten. Junge Menschen und Studenten können Prepaid-Kreditkarten nutzen, ohne ein regelmäßiges Einkommen nachweisen zu müssen. Auch mit negativer SCHUFA ist die Beantragung unproblematisch, da kein Verfügungsrahmen gewährt wird.</w:t>
      </w:r>
    </w:p>
    <w:p>
      <w:r>
        <w:rPr>
          <w:b/>
        </w:rPr>
        <w:t>Bei Revolving-Karten</w:t>
      </w:r>
      <w:r>
        <w:t xml:space="preserve"> ist besondere Vorsicht geboten. Aktivieren Sie immer die automatische Vollzahlung, um hohe Zinsen zu vermeiden.</w:t>
      </w:r>
    </w:p>
    <w:p>
      <w:pPr>
        <w:pStyle w:val="Heading2"/>
      </w:pPr>
      <w:r>
        <w:t>Fazit</w:t>
      </w:r>
    </w:p>
    <w:p>
      <w:r>
        <w:t>Die Kreditkartenlandschaft 2026 bietet für jeden Bedarf passende Lösungen. Die beste Kreditkarte hängt stark vom individuellen Nutzungsverhalten ab. Kostenlose Debitkarten reichen für den Alltag meist aus, während echte Kreditkarten bei Reisen oder größeren Anschaffungen Vorteile bieten.</w:t>
      </w:r>
    </w:p>
    <w:p>
      <w:r>
        <w:t>Wichtig ist der verantwortungsvolle Umgang: Richtig genutzt erleichtert eine Kreditkarte den Zahlungsalltag und bringt finanzielle Vorteile. Die größte Kostenfalle liegt in der Teilzahlung von Revolving-Karten mit Zinssätzen bis zu 24%. Wer diese Fallstricke vermeidet und die richtige Karte für seine Bedürfnisse wählt, profitiert von einem praktischen und oft kostenlosen Zahlungsmittel.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