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Minijob</w:t>
      </w:r>
    </w:p>
    <w:p>
      <w:r>
        <w:rPr>
          <w:i/>
        </w:rPr>
        <w:t>Aktuelle Verdienstgrenzen, Steuern &amp; Regelungen für Minijobs 2026</w:t>
      </w:r>
    </w:p>
    <w:p>
      <w:pPr>
        <w:pStyle w:val="Heading1"/>
      </w:pPr>
      <w:r>
        <w:t>Minijob: Regelungen und Änderungen 2026</w:t>
      </w:r>
    </w:p>
    <w:p>
      <w:r>
        <w:t>Minijobs bieten eine flexible Beschäftigungsform für Menschen, die nur wenige Stunden arbeiten oder ein zusätzliches Einkommen benötigen. Mit den Neuerungen von 2026 ergeben sich wichtige Änderungen bei den Verdienstgrenzen und den damit verbundenen Regelungen. Gleichzeitig gelten bewährte arbeitsrechtliche Grundsätze weiter, die geringfügig Beschäftigte schützen.</w:t>
      </w:r>
    </w:p>
    <w:p>
      <w:pPr>
        <w:pStyle w:val="Heading2"/>
      </w:pPr>
      <w:r>
        <w:t>Neue Verdienstgrenze und Mindestlohn 2026</w:t>
      </w:r>
    </w:p>
    <w:p>
      <w:r>
        <w:t>Die Verdienstgrenze im Minijob liegt 2026 bei 603 Euro monatlich beziehungsweise 7.236 Euro jährlich. Diese Anpassung folgt direkt aus der Erhöhung des gesetzlichen Mindestlohns. Zum 1. Januar 2026 stieg dieser von 12,82 Euro um 1,08 Euro auf 13,90 Euro pro Stunde. 2027 wird er auf 14,60 Euro steigen – eine Erhöhung von insgesamt 13,88 Prozent.</w:t>
      </w:r>
    </w:p>
    <w:p>
      <w:r>
        <w:t>Mit dieser Anpassung verändern sich auch die Grenzen für Midijobs. Die untere Grenze liegt dann bei 603,01 Euro, während die obere Grenze unverändert bei 2.000 Euro bleibt. Die dynamische Kopplung der Minijob-Verdienstgrenze an den Mindestlohn bedeutet, dass bei jeder Erhöhung des Mindestlohns automatisch auch die Minijob-Verdienstgrenze steigt.</w:t>
      </w:r>
    </w:p>
    <w:p>
      <w:r>
        <w:t>Die Berechnung erfolgt nach einer festen Formel: Verdienstgrenze = Mindestlohn mal 130 geteilt durch 3. Das Ergebnis wird auf volle Euro gerundet. Dabei wird der maximale monatliche Verdienst ausgehend von einer durchschnittlichen Arbeitszeit von 10 Wochenstunden berechnet.</w:t>
      </w:r>
    </w:p>
    <w:p>
      <w:pPr>
        <w:pStyle w:val="Heading2"/>
      </w:pPr>
      <w:r>
        <w:t>Sozialversicherung und Beitragssätze</w:t>
      </w:r>
    </w:p>
    <w:p>
      <w:r>
        <w:t>Für Minijobs gelten besondere Regelungen in der Sozialversicherung, die sich grundlegend von Normalarbeitsverhältnissen unterscheiden. Dies betrifft Krankenversicherung, Pflegeversicherung, Rentenversicherung und Arbeitslosenversicherung.</w:t>
      </w:r>
    </w:p>
    <w:p>
      <w:r>
        <w:t>Minijobber haben Anspruch auf den gesetzlichen Mindestlohn und sind in der Regel von Einkommensteuer und den meisten Sozialabgaben befreit. Sie zahlen jedoch einen kleinen Beitrag zur Rentenversicherung, von dem sie sich befreien lassen können. Die konkreten Beitragssätze für 2026 lauten:</w:t>
      </w:r>
    </w:p>
    <w:p>
      <w:pPr>
        <w:pStyle w:val="ListBullet"/>
      </w:pPr>
      <w:r>
        <w:t>Rentenversicherung: 3,6 Prozent des Verdienstes bei gewerblichen Minijobs</w:t>
      </w:r>
    </w:p>
    <w:p>
      <w:pPr>
        <w:pStyle w:val="ListBullet"/>
      </w:pPr>
      <w:r>
        <w:t>Rentenversicherung: 13,6 Prozent des Verdienstes bei Minijobs in Privathaushalten</w:t>
      </w:r>
    </w:p>
    <w:p>
      <w:pPr>
        <w:pStyle w:val="ListBullet"/>
      </w:pPr>
      <w:r>
        <w:t>Krankenversicherung: pauschal 13 Prozent des Arbeitsentgelts, falls der Beschäftigte in der gesetzlichen Krankenversicherung versichert ist</w:t>
      </w:r>
    </w:p>
    <w:p>
      <w:r>
        <w:t>Eine bedeutende Neuerung ab dem 1. Juli 2026: Minijobber können eine bestehende Befreiung von der Rentenversicherungspflicht wieder aufheben und in die reguläre Versicherung zurückkehren. Eine neuerliche Befreiung ist danach allerdings nicht mehr möglich. Diese Regelung bietet Beschäftigten mehr Kontrolle über ihre Altersvorsorgeperspektiven.</w:t>
      </w:r>
    </w:p>
    <w:p>
      <w:pPr>
        <w:pStyle w:val="Heading2"/>
      </w:pPr>
      <w:r>
        <w:t>Arbeitszeit und gelegentliche Überschreitungen</w:t>
      </w:r>
    </w:p>
    <w:p>
      <w:r>
        <w:t>Die maximale Arbeitszeit liegt bei 43,38 Stunden pro Monat, wenn der Beschäftigte nach Mindestlohn bezahlt wird. Bei einem höheren Stundenlohn reduziert sich die maximal zulässige Arbeitszeit entsprechend.</w:t>
      </w:r>
    </w:p>
    <w:p>
      <w:r>
        <w:t>In der Praxis sind gelegentliche und nicht vorhersehbare Überschreitungen der Minijobgrenze unter bestimmten Bedingungen unschädlich: Die Grenze darf in maximal zwei Kalendermonaten innerhalb eines rückwärts laufenden Zeitjahres überschritten werden. Der maximal zulässige Verdienst bei solchen Überschreitungen beträgt 8.442 Euro im Jahr.</w:t>
      </w:r>
    </w:p>
    <w:p>
      <w:r>
        <w:t>Bei regelmäßigen Überschreitungen darf die Grenze maximal zweimal pro Kalenderjahr überschritten werden – allerdings nur bis zum Doppelten der monatlichen Grenze, also bis zu 1.206 Euro. Diese Ausnahme gilt für unvorhersehbare Ereignisse wie Krankheitsvertretung, unerwartetes Arbeitsaufkommen oder einmalige Sonderzahlungen.</w:t>
      </w:r>
    </w:p>
    <w:p>
      <w:pPr>
        <w:pStyle w:val="Heading2"/>
      </w:pPr>
      <w:r>
        <w:t>Arbeitsrechtliche Ansprüche und Schutz</w:t>
      </w:r>
    </w:p>
    <w:p>
      <w:r>
        <w:t>Trotz der besonderen sozialversicherungsrechtlichen Behandlung haben Minijobber die gleichen arbeitsrechtlichen Ansprüche wie Vollzeitbeschäftigte. Dies umfasst Urlaubsanspruch, Lohnfortzahlung bei Krankheit, automatische Unfallversicherung und Kündigungsschutz.</w:t>
      </w:r>
    </w:p>
    <w:p>
      <w:r>
        <w:t>Beim Urlaub wird nicht nach Stundenanzahl gerechnet, sondern nach Anzahl der Arbeitstage pro Woche. Minijobber, die fünf Tage die Woche arbeiten, haben wie Vollzeitbeschäftigte gesetzlichen Anspruch auf 20 Arbeitstage Erholungsurlaub. Arbeitet der Minijobber nur an zwei Tagen pro Woche, beträgt der Anspruch acht Urlaubstage.</w:t>
      </w:r>
    </w:p>
    <w:p>
      <w:r>
        <w:t>Im Krankheitsfall besteht nach vierwöchiger ununterbrochener Beschäftigung ein Anspruch auf bis zu sechs Wochen Lohnfortzahlung durch den Arbeitgeber. Dieser Schutz gilt ebenso bei medizinisch verordneten Rehabilitationsmaßnahmen.</w:t>
      </w:r>
    </w:p>
    <w:p>
      <w:pPr>
        <w:pStyle w:val="Heading2"/>
      </w:pPr>
      <w:r>
        <w:t>Kündigungsfristen und Beendigung</w:t>
      </w:r>
    </w:p>
    <w:p>
      <w:r>
        <w:t>Bei der Kündigung von Minijobs gelten die allgemeinen arbeitsrechtlichen Bestimmungen. Die ordentliche Kündigungsfrist beträgt mindestens vier Wochen. In den ersten sechs Monaten gilt eine verkürzte Frist von 14 Tagen.</w:t>
      </w:r>
    </w:p>
    <w:p>
      <w:r>
        <w:t>Bei einer Beschäftigungsdauer von zwei bis fünf Jahren beträgt die Kündigungsfrist mindestens einen Monat zum Ende eines Kalendermonats. Besteht das Minijob-Verhältnis länger als fünf Jahre, gilt eine Kündigungsfrist von mindestens zwei Monaten zum Ende eines Monats.</w:t>
      </w:r>
    </w:p>
    <w:p>
      <w:r>
        <w:t>Kündigt der Minijobber selbst, müssen die restlichen Urlaubstage in Anspruch genommen werden. Ist dies nicht möglich, zahlt der Arbeitgeber die Urlaubsabgeltung aus.</w:t>
      </w:r>
    </w:p>
    <w:p>
      <w:pPr>
        <w:pStyle w:val="Heading2"/>
      </w:pPr>
      <w:r>
        <w:t>Fazit</w:t>
      </w:r>
    </w:p>
    <w:p>
      <w:r>
        <w:t>Der Minijob bleibt 2026 eine attraktive Form der geringfügigen Beschäftigung. Die Erhöhung der Verdienstgrenze auf 603 Euro monatlich ermöglicht Beschäftigten, mehr zu verdienen, ohne ihren Status zu gefährden. Sie profitieren von vollständigen arbeitsrechtlichen Ansprüchen und zahlen nur geringe eigene Rentenversicherungsbeiträge. Die neue Möglichkeit ab Juli 2026, eine Rentenversicherungsbefreiung wieder aufzuheben, bietet zusätzliche Flexibilität für die Altersvorsorge. Arbeitgeber sollten die neuen Regelungen beachten und ihre Minijobber informieren, um rechtssichere Arbeitsverhältnisse zu sichern.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