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Mutterschaftsgeld</w:t>
      </w:r>
    </w:p>
    <w:p>
      <w:r>
        <w:rPr>
          <w:i/>
        </w:rPr>
        <w:t>Finanzielle Absicherung in der Schwangerschaft – Anspruch, Höhe und Beantragung</w:t>
      </w:r>
    </w:p>
    <w:p>
      <w:pPr>
        <w:pStyle w:val="Heading1"/>
      </w:pPr>
      <w:r>
        <w:t>Mutterschaftsgeld</w:t>
      </w:r>
    </w:p>
    <w:p>
      <w:r>
        <w:t>Das Mutterschaftsgeld ist eine wichtige finanzielle Absicherung für schwangere Frauen und frischgebackene Mütter während der gesetzlichen Mutterschutzfristen. Bei dieser Entgeltersatzleistung handelt es sich um einen Ausgleich für die Verdienstlücke, der werdende Mütter während des Beschäftigungsverbots vor und nach der Geburt ausgesetzt sind. Das Mutterschaftsgeld sichert die finanzielle Stabilität in dieser besonderen Lebensphase, indem es den Verdienstausfall kompensiert.</w:t>
      </w:r>
    </w:p>
    <w:p>
      <w:pPr>
        <w:pStyle w:val="Heading2"/>
      </w:pPr>
      <w:r>
        <w:t>Voraussetzungen und Anspruchsberechtigung</w:t>
      </w:r>
    </w:p>
    <w:p>
      <w:r>
        <w:t>Schwangere Frauen und Mütter haben unter bestimmten Bedingungen Anspruch auf Mutterschaftsgeld. Die wichtigsten Voraussetzungen sind: Mitgliedschaft in der gesetzlichen Krankenversicherung spätestens sechs Wochen vor der Entbindung sowie ein Anspruch auf Krankengeld bei Arbeitsunfähigkeit.</w:t>
      </w:r>
    </w:p>
    <w:p>
      <w:r>
        <w:t>Der Anspruch richtet sich nach der Versicherungsart und dem Beschäftigungsstatus:</w:t>
      </w:r>
    </w:p>
    <w:p>
      <w:r>
        <w:rPr>
          <w:b/>
        </w:rPr>
        <w:t>Gesetzlich versicherte Arbeitnehmerinnen:</w:t>
      </w:r>
      <w:r>
        <w:t xml:space="preserve"> Pflichtversicherte oder freiwillig versicherte Frauen erhalten von ihrer Krankenkasse maximal 13 Euro pro Kalendertag. Hinzu kommt ein Arbeitgeberzuschuss, der die Differenz zum durchschnittlichen Nettoentgelt ausgleicht.</w:t>
      </w:r>
    </w:p>
    <w:p>
      <w:r>
        <w:rPr>
          <w:b/>
        </w:rPr>
        <w:t>Privatversicherte Arbeitnehmerinnen:</w:t>
      </w:r>
      <w:r>
        <w:t xml:space="preserve"> Familienversicherte oder privat versicherte Arbeitnehmerinnen erhalten eine einmalige Zahlung von bis zu 210 Euro von der Mutterschaftsgeldstelle des Bundesversicherungsamtes, ergänzt durch einen Arbeitgeberzuschuss.</w:t>
      </w:r>
    </w:p>
    <w:p>
      <w:r>
        <w:rPr>
          <w:b/>
        </w:rPr>
        <w:t>Selbstständige:</w:t>
      </w:r>
      <w:r>
        <w:t xml:space="preserve"> Selbstständige haben nur dann Anspruch auf Mutterschaftsgeld, wenn sie freiwillig in der gesetzlichen Krankenversicherung versichert sind und Krankengeld mitversichert haben. Sie erhalten dann 70 Prozent ihres Nettoeinkommens. Ohne Krankengeldsicherung besteht kein Anspruch, gleiches gilt für privatversicherte Selbstständige.</w:t>
      </w:r>
    </w:p>
    <w:p>
      <w:pPr>
        <w:pStyle w:val="Heading2"/>
      </w:pPr>
      <w:r>
        <w:t>Höhe der Leistung und Arbeitgeberzuschuss</w:t>
      </w:r>
    </w:p>
    <w:p>
      <w:r>
        <w:t>Das Mutterschaftsgeld setzt sich aus zwei Komponenten zusammen: dem Grundbetrag der Krankenkasse und dem Arbeitgeberzuschuss.</w:t>
      </w:r>
    </w:p>
    <w:p>
      <w:r>
        <w:t>Die gesetzliche Krankenkasse zahlt gesetzlich versicherten Arbeitnehmerinnen und geringfügig Beschäftigten maximal 13 Euro pro Kalendertag. Dieser Betrag bleibt 2026 unverändert.</w:t>
      </w:r>
    </w:p>
    <w:p>
      <w:r>
        <w:t>Zusätzlich erhalten werdende Mütter einen Arbeitgeberzuschuss. Dieser wird berechnet, indem das durchschnittliche Nettogehalt der drei Monate vor Beginn des Mutterschutzes durch 30 Kalendertage geteilt wird. Von diesem Tagessatz werden die 13 Euro der Krankenkasse abgezogen, und die Differenz zahlt der Arbeitgeber. Liegt das tägliche Nettoentgelt über 13 Euro, ist der Arbeitgeberzuschuss obligatorisch.</w:t>
      </w:r>
    </w:p>
    <w:p>
      <w:r>
        <w:t>Der Arbeitgeber wird für diesen Zuschuss über die U2-Mutterschaftsgeldumlage vollständig von der Krankenkasse erstattet. Die Kosten trägt damit letztlich die Versichertengemeinschaft.</w:t>
      </w:r>
    </w:p>
    <w:p>
      <w:pPr>
        <w:pStyle w:val="Heading2"/>
      </w:pPr>
      <w:r>
        <w:t>Dauer und Mutterschutzfristen</w:t>
      </w:r>
    </w:p>
    <w:p>
      <w:r>
        <w:t>Der Anspruch auf Mutterschaftsgeld besteht während der gesamten Mutterschutzfristen: sechs Wochen vor dem errechneten Geburtstermin und acht Wochen nach der Geburt. Bei Früh- und Mehrlingsgeburten verlängert sich die Schutzfrist nach der Geburt auf zwölf Wochen.</w:t>
      </w:r>
    </w:p>
    <w:p>
      <w:r>
        <w:t>Kommt das Baby früher als erwartet, gehen keine Schutztage verloren. Die Tage vor der Geburt, die nicht in Anspruch genommen wurden, werden an die Schutzfrist nach der Geburt angehängt.</w:t>
      </w:r>
    </w:p>
    <w:p>
      <w:r>
        <w:rPr>
          <w:b/>
        </w:rPr>
        <w:t>Neuerung: Mutterschutz bei Fehlgeburten:</w:t>
      </w:r>
      <w:r>
        <w:t xml:space="preserve"> Seit dem 1. Juni 2025 haben Frauen auch nach einer Fehlgeburt ab der 13. Schwangerschaftswoche Anspruch auf Mutterschutz und Mutterschaftsgeld. Die Schutzfrist ist gestaffelt: zwei Wochen ab der 13. Woche, sechs Wochen ab der 17. Woche und acht Wochen ab der 20. Woche. Während dieser Zeit erhalten betroffene Frauen Mutterschaftsgeld wie nach einer regulären Geburt.</w:t>
      </w:r>
    </w:p>
    <w:p>
      <w:pPr>
        <w:pStyle w:val="Heading2"/>
      </w:pPr>
      <w:r>
        <w:t>Antragstellung und erforderliche Unterlagen</w:t>
      </w:r>
    </w:p>
    <w:p>
      <w:r>
        <w:t>Es existiert keine gesetzliche Frist für die Antragstellung, allerdings sollte der Antrag vor Beginn des Mutterschutzes gestellt werden. Optimal ist eine Antragstellung spätestens sieben Wochen vor dem errechneten Entbindungstermin.</w:t>
      </w:r>
    </w:p>
    <w:p>
      <w:r>
        <w:t>Für den Antrag benötigen Sie eine Bescheinigung von Ihrem Arzt, Ihrer Ärztin oder Hebamme mit dem voraussichtlichen Tag der Geburt. Diese wird als „Muster 3" oder MET-Bescheinigung bezeichnet.</w:t>
      </w:r>
    </w:p>
    <w:p>
      <w:r>
        <w:t>Nach der Geburt müssen Sie die Geburtsurkunde zur Fortzahlung des Mutterschaftsgelds an Ihre Krankenversicherung übermitteln. Für geringfügig Beschäftigte gelten besondere Regelungen: Familienversicherte Minijobberinnen erhalten von der Mutterschaftsgeldstelle des Bundesversicherungsamtes eine einmalige Zahlung von 210 Euro. Selbst versicherte Minijobberin bekommen bis zu 13 Euro täglich von ihrer Krankenkasse. In beiden Fällen bezuschusst der Arbeitgeber bis zur Höhe des durchschnittlichen Nettoarbeitsentgelts.</w:t>
      </w:r>
    </w:p>
    <w:p>
      <w:pPr>
        <w:pStyle w:val="Heading2"/>
      </w:pPr>
      <w:r>
        <w:t>Besonderheiten für verschiedene Personengruppen</w:t>
      </w:r>
    </w:p>
    <w:p>
      <w:r>
        <w:rPr>
          <w:b/>
        </w:rPr>
        <w:t>Arbeitslose:</w:t>
      </w:r>
      <w:r>
        <w:t xml:space="preserve"> Wer Arbeitslosengeld I bezieht, erhält Mutterschaftsgeld in der gleichen Höhe wie das Arbeitslosengeld von der Krankenkasse.</w:t>
      </w:r>
    </w:p>
    <w:p>
      <w:r>
        <w:rPr>
          <w:b/>
        </w:rPr>
        <w:t>Privatversicherte Selbstständige:</w:t>
      </w:r>
      <w:r>
        <w:t xml:space="preserve"> Diese erhalten in der Regel kein Mutterschaftsgeld vom Bundesamt für Soziale Sicherung. Wer eine Krankentagegeldversicherung abgeschlossen hat, erhält jedoch Krankentagegeld für die Zeit der Arbeitsunfähigkeit. Voraussetzung ist, dass die Versicherung mindestens acht Monate vor Anspruchsbeginn abgeschlossen wurde.</w:t>
      </w:r>
    </w:p>
    <w:p>
      <w:r>
        <w:rPr>
          <w:b/>
        </w:rPr>
        <w:t>Steuerliche Behandlung:</w:t>
      </w:r>
      <w:r>
        <w:t xml:space="preserve"> Mutterschaftsgeld ist steuerfrei, unterliegt aber dem sog. Progressionsvorbehalt. Das heißt, es kann trotz Steuerfreiheit den Steuersatz erhöhen. Bei Lohnersatzleistungen über 410 Euro im Jahr ist eine Steuererklärung erforderlich.</w:t>
      </w:r>
    </w:p>
    <w:p>
      <w:r>
        <w:t>Während des Bezugs von Mutterschaftsgeld besteht Beitragsfreiheit in der gesetzlichen Kranken-, Pflege-, Renten- und Arbeitslosenversicherung, sofern keine beitragspflichtigen Einnahmen erzielt werden.</w:t>
      </w:r>
    </w:p>
    <w:p>
      <w:pPr>
        <w:pStyle w:val="Heading2"/>
      </w:pPr>
      <w:r>
        <w:t>Fazit</w:t>
      </w:r>
    </w:p>
    <w:p>
      <w:r>
        <w:t>Das Mutterschaftsgeld bietet eine umfassende finanzielle Absicherung für werdende und junge Mütter, deren konkrete Ausgestaltung jedoch von der individuellen Versicherungssituation abhängt. Während gesetzlich versicherte Arbeitnehmerinnen in der Regel ihren vollen Nettolohn erhalten, müssen andere Gruppen – insbesondere privatversicherte Selbstständige – frühzeitig zusätzliche Absicherungen in Betracht ziehen. Die Neuerungen seit 2025, besonders der gestaffelte Mutterschutz bei Fehlgeburten, zeigen, dass der Gesetzgeber das Mutterschutzsystem kontinuierlich weiterentwickelt. Für eine optimale Absicherung ist es ratsam, sich frühzeitig über die individuellen Ansprüche zu informieren und den Antrag rechtzeitig zu stellen.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