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Patientenverfügung</w:t>
      </w:r>
    </w:p>
    <w:p>
      <w:r>
        <w:rPr>
          <w:i/>
        </w:rPr>
        <w:t>Rechtlich bindend: Ihre Wünsche zur medizinischen Behandlung festhalten</w:t>
      </w:r>
    </w:p>
    <w:p>
      <w:pPr>
        <w:pStyle w:val="Heading1"/>
      </w:pPr>
      <w:r>
        <w:t>Patientenverfügung</w:t>
      </w:r>
    </w:p>
    <w:p>
      <w:r>
        <w:t>Eine Patientenverfügung ermöglicht es Ihnen, selbstbestimmt über medizinische Behandlungen zu entscheiden, auch wenn Sie später nicht mehr einwilligungsfähig sind. Mit einer schriftlichen Patientenverfügung legen Sie rechtsverbindlich fest, welche medizinischen Maßnahmen in bestimmten Situationen durchgeführt oder unterlassen werden sollen. Dies stellt sicher, dass Ihr Patientenwille umgesetzt wird, selbst wenn Sie ihn in der kritischen Situation nicht mehr äußern können.</w:t>
      </w:r>
    </w:p>
    <w:p>
      <w:pPr>
        <w:pStyle w:val="Heading2"/>
      </w:pPr>
      <w:r>
        <w:t>Rechtliche Grundlagen und Gültigkeit</w:t>
      </w:r>
    </w:p>
    <w:p>
      <w:r>
        <w:t>Die gesetzliche Grundlage bildet § 1827 des Bürgerlichen Gesetzbuchs. Jede einwilligungsfähige volljährige Person kann eine Patientenverfügung verfassen und diese jederzeit formlos widerrufen. Eine notarielle Beglaubigung ist nicht erforderlich – das Dokument muss lediglich schriftlich festgehalten und von Ihnen unterschrieben sein.</w:t>
      </w:r>
    </w:p>
    <w:p>
      <w:r>
        <w:t>Seit der Gesetzesreform 2009 kommt mündlichen Äußerungen keine Verbindlichkeit mehr zu. Ihre Verfügung muss immer schriftlich vorliegen, um rechtlich wirksam zu sein. Es ist ratsam, sich von einem Arzt oder einer fachkundigen Person beraten zu lassen, bevor Sie das Dokument verfassen. Diese Beratung hilft Ihnen, medizinisch realistische und durchsetzbare Formulierungen zu wählen.</w:t>
      </w:r>
    </w:p>
    <w:p>
      <w:pPr>
        <w:pStyle w:val="Heading2"/>
      </w:pPr>
      <w:r>
        <w:t>Präzise Formulierung als Erfolgsfaktor</w:t>
      </w:r>
    </w:p>
    <w:p>
      <w:r>
        <w:t>Die größte Herausforderung liegt in der konkreten Ausgestaltung. Aktuelle Rechtsprechung und das Bundesministerium der Justiz und für Verbraucherschutz betonen, dass pauschale Vordrucke oder unspezifische Formulierungen nicht ausreichen. Sie müssen konkret beschreiben, in welchen Situationen die Verfügung gelten soll und welche Behandlungswünsche Sie in diesen Fällen haben.</w:t>
      </w:r>
    </w:p>
    <w:p>
      <w:r>
        <w:t>Eine rechtssichere Patientenverfügung sollte präzise und klar formuliert sein, um in kritischen Situationen exakt dem Willen des Verfassers Ausdruck zu verleihen. Legen Sie fest, welche medizinischen Maßnahmen Sie in bestimmten Gesundheitszuständen wünschen oder ablehnen – etwa bei fortgeschrittenen Demenzerkrankungen, im Wachkoma oder bei terminalen Erkrankungen. Vage Formulierungen können dazu führen, dass Ihre Verfügung im Ernstfall unwirksam bleibt oder von Ärzten nicht richtig verstanden wird.</w:t>
      </w:r>
    </w:p>
    <w:p>
      <w:pPr>
        <w:pStyle w:val="Heading2"/>
      </w:pPr>
      <w:r>
        <w:t>Kosten und Beratungsmöglichkeiten</w:t>
      </w:r>
    </w:p>
    <w:p>
      <w:r>
        <w:t>Die Kosten für eine professionelle Beratung variieren je nach gewähltem Weg:</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Beratung durch</w:t>
            </w:r>
          </w:p>
        </w:tc>
        <w:tc>
          <w:tcPr>
            <w:tcW w:type="dxa" w:w="3120"/>
          </w:tcPr>
          <w:p>
            <w:r>
              <w:rPr>
                <w:b/>
              </w:rPr>
              <w:t>Kosten</w:t>
            </w:r>
          </w:p>
        </w:tc>
        <w:tc>
          <w:tcPr>
            <w:tcW w:type="dxa" w:w="3120"/>
          </w:tcPr>
          <w:p>
            <w:r>
              <w:rPr>
                <w:b/>
              </w:rPr>
              <w:t>Besonderheiten</w:t>
            </w:r>
          </w:p>
        </w:tc>
      </w:tr>
      <w:tr>
        <w:tc>
          <w:tcPr>
            <w:tcW w:type="dxa" w:w="3120"/>
          </w:tcPr>
          <w:p>
            <w:r>
              <w:t>Hausarzt</w:t>
            </w:r>
          </w:p>
        </w:tc>
        <w:tc>
          <w:tcPr>
            <w:tcW w:type="dxa" w:w="3120"/>
          </w:tcPr>
          <w:p>
            <w:r>
              <w:t>20 bis 100 Euro</w:t>
            </w:r>
          </w:p>
        </w:tc>
        <w:tc>
          <w:tcPr>
            <w:tcW w:type="dxa" w:w="3120"/>
          </w:tcPr>
          <w:p>
            <w:r>
              <w:t>Individuelle Leistung (IGeL)</w:t>
            </w:r>
          </w:p>
        </w:tc>
      </w:tr>
      <w:tr>
        <w:tc>
          <w:tcPr>
            <w:tcW w:type="dxa" w:w="3120"/>
          </w:tcPr>
          <w:p>
            <w:r>
              <w:t>Rechtsanwalt</w:t>
            </w:r>
          </w:p>
        </w:tc>
        <w:tc>
          <w:tcPr>
            <w:tcW w:type="dxa" w:w="3120"/>
          </w:tcPr>
          <w:p>
            <w:r>
              <w:t>190 Euro zzgl. Mehrwertsteuer</w:t>
            </w:r>
          </w:p>
        </w:tc>
        <w:tc>
          <w:tcPr>
            <w:tcW w:type="dxa" w:w="3120"/>
          </w:tcPr>
          <w:p>
            <w:r>
              <w:t>Maximalgebühr für Erstberatung</w:t>
            </w:r>
          </w:p>
        </w:tc>
      </w:tr>
      <w:tr>
        <w:tc>
          <w:tcPr>
            <w:tcW w:type="dxa" w:w="3120"/>
          </w:tcPr>
          <w:p>
            <w:r>
              <w:t>Notar (Beurkundung)</w:t>
            </w:r>
          </w:p>
        </w:tc>
        <w:tc>
          <w:tcPr>
            <w:tcW w:type="dxa" w:w="3120"/>
          </w:tcPr>
          <w:p>
            <w:r>
              <w:t>Mindestens 60 Euro zzgl. Mehrwertsteuer</w:t>
            </w:r>
          </w:p>
        </w:tc>
        <w:tc>
          <w:tcPr>
            <w:tcW w:type="dxa" w:w="3120"/>
          </w:tcPr>
          <w:p>
            <w:r>
              <w:t>Inklusive Beratung und Verfassen</w:t>
            </w:r>
          </w:p>
        </w:tc>
      </w:tr>
      <w:tr>
        <w:tc>
          <w:tcPr>
            <w:tcW w:type="dxa" w:w="3120"/>
          </w:tcPr>
          <w:p>
            <w:r>
              <w:t>Notar (Beglaubigung)</w:t>
            </w:r>
          </w:p>
        </w:tc>
        <w:tc>
          <w:tcPr>
            <w:tcW w:type="dxa" w:w="3120"/>
          </w:tcPr>
          <w:p>
            <w:r>
              <w:t>10 Euro pro Dokument zzgl. Mehrwertsteuer</w:t>
            </w:r>
          </w:p>
        </w:tc>
        <w:tc>
          <w:tcPr>
            <w:tcW w:type="dxa" w:w="3120"/>
          </w:tcPr>
          <w:p>
            <w:r>
              <w:t>Nur Unterschriftsbestätigung</w:t>
            </w:r>
          </w:p>
        </w:tc>
      </w:tr>
    </w:tbl>
    <w:p>
      <w:r>
        <w:t>Reine juristische Beratung birgt ein Risiko: Rechtsanwälte besitzen oft nicht genug medizinische Fachkenntnisse, um eindeutige Anweisungen für ärztliches Handeln zu formulieren. Im Ernstfall können Ärzte mit zu rechtslastigen oder zu abstrakten Formulierungen wenig anfangen. Ideal ist eine Kombination aus medizinischer und rechtlicher Beratung oder die Konsultation eines erfahrenen Hausarztes, der beide Perspektiven berücksichtigt.</w:t>
      </w:r>
    </w:p>
    <w:p>
      <w:pPr>
        <w:pStyle w:val="Heading2"/>
      </w:pPr>
      <w:r>
        <w:t>Zentrales Vorsorgeregister und Zugänglichkeit</w:t>
      </w:r>
    </w:p>
    <w:p>
      <w:r>
        <w:t>Seit dem 1. Januar 2023 haben behandelnde Ärzte erweiterten Zugang zum Zentralen Vorsorgeregister. Sie können rund um die Uhr abfragen, ob ein nicht ansprechbarer Patient dort eine Patientenverfügung, Vorsorgevollmacht, Betreuungsverfügung oder einen Widerspruch gegen Notvertretungsrecht registriert hat. Dies ermöglicht es Ärzten, schnell und zuverlässig Informationen über Ihren dokumentierten Willen zu erhalten – ein großer Vorteil in Notfallsituationen.</w:t>
      </w:r>
    </w:p>
    <w:p>
      <w:r>
        <w:t>Die Registrierung im Zentralen Vorsorgeregister kostet einmalig 20,50 Euro bei Online-Anmeldung, pro zusätzlicher Vertrauensperson fallen 3,50 Euro an. Wichtig: Ihre Vorsorgedokumente selbst werden nicht hinterlegt. Das Register speichert nur, dass Sie eine Verfügung haben; die konkreten Inhalte müssen Sie in Papierform bei sich tragen oder an vertraute Personen weitergeben. Geben Sie Ihrem Hausarzt und Ihren Angehörigen Kopien und teilen Sie ihnen mit, dass Sie registriert sind.</w:t>
      </w:r>
    </w:p>
    <w:p>
      <w:pPr>
        <w:pStyle w:val="Heading2"/>
      </w:pPr>
      <w:r>
        <w:t>Aktualisierung und Widerruf</w:t>
      </w:r>
    </w:p>
    <w:p>
      <w:r>
        <w:t>Es gibt keine gesetzliche Verpflichtung, die Patientenverfügung regelmäßig zu erneuern. Ein einmal erklärter Wille behält seine Gültigkeit, solange Sie ihn nicht widerrufen. Trotzdem empfiehlt sich eine Überprüfung alle zwei bis drei Jahre, insbesondere wenn sich Ihre persönliche Situation, Ihre Wertvorstellungen oder Ihr Gesundheitszustand geändert haben. Eine erneute Unterschrift unterstreicht Ihren aktuellen Willen und gibt Sicherheit, dass die Verfügung noch Ihren Wünschen entspricht.</w:t>
      </w:r>
    </w:p>
    <w:p>
      <w:pPr>
        <w:pStyle w:val="Heading2"/>
      </w:pPr>
      <w:r>
        <w:t>Fazit</w:t>
      </w:r>
    </w:p>
    <w:p>
      <w:r>
        <w:t>Eine Patientenverfügung ist ein unverzichtbares Instrument zur Wahrung Ihrer Selbstbestimmung. Die Anforderungen an konkrete und verständliche Formulierungen sind hoch – vage Aussagen genügen nicht. Die Erstellung ist ohne Notar rechtsgültig, eine fachkundige Beratung durch einen Arzt ist jedoch empfehlenswert, da Ihre Verfügung im Ernstfall von Medizinern umgesetzt werden muss. Die Kosten reichen von kostenlos (Eigenanfertigung) bis mehrere hundert Euro für professionelle Hilfe. Das Zentrale Vorsorgeregister ermöglicht seit 2023 Ärzten direkten Zugriff, was die Verfügbarkeit Ihrer Wünsche erheblich verbessert. Eine regelmäßige Überprüfung alle zwei bis drei Jahre stellt sicher, dass Ihre Verfügung aktuell und aussagekräftig bleibt.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