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Risikolebensversicherung</w:t>
      </w:r>
    </w:p>
    <w:p>
      <w:r>
        <w:rPr>
          <w:i/>
        </w:rPr>
        <w:t>Risikolebensversicherung: Schutz für Angehörige im Todesfall</w:t>
      </w:r>
    </w:p>
    <w:p>
      <w:pPr>
        <w:pStyle w:val="Heading1"/>
      </w:pPr>
      <w:r>
        <w:t>Risikolebensversicherung</w:t>
      </w:r>
    </w:p>
    <w:p>
      <w:r>
        <w:t>Eine Risikolebensversicherung ist für viele Deutsche eine sinnvolle Absicherung, wenn andere Menschen finanziell auf sie angewiesen sind. Sie zahlt im Todesfall eine festgelegte Summe an die Hinterbliebenen und schützt diese vor existenziellen finanziellen Problemen. Im Gegensatz zur Kapitallebensversicherung handelt es sich um einen reinen Todesfallschutz ohne Sparkomponente. Die Versicherung leistet nur im Todesfall des Versicherten und zahlt nach regulärem Ablauf der Vertragslaufzeit keine Summe aus. Dies macht sie deutlich günstiger als kapitalbildende Alternativen.</w:t>
      </w:r>
    </w:p>
    <w:p>
      <w:pPr>
        <w:pStyle w:val="Heading2"/>
      </w:pPr>
      <w:r>
        <w:t>Wer braucht eine Risikolebensversicherung?</w:t>
      </w:r>
    </w:p>
    <w:p>
      <w:r>
        <w:t>Eine Risikolebensversicherung ist besonders relevant für Menschen, die Verantwortung für andere tragen. Sie ist sinnvoll für Eltern mit Kindern, Paare mit einem Hauptverdiener, Immobilienkäufer und Geschäftsgründer. Konkret profitieren folgende Personengruppen von dieser Absicherung:</w:t>
      </w:r>
    </w:p>
    <w:p>
      <w:pPr>
        <w:pStyle w:val="ListBullet"/>
      </w:pPr>
      <w:r>
        <w:t>Familien mit Kindern, insbesondere wenn ein Partner Hauptverdiener ist</w:t>
      </w:r>
    </w:p>
    <w:p>
      <w:pPr>
        <w:pStyle w:val="ListBullet"/>
      </w:pPr>
      <w:r>
        <w:t>Unverheiratete Paare, die keine gesetzliche Witwenrente erhalten würden</w:t>
      </w:r>
    </w:p>
    <w:p>
      <w:pPr>
        <w:pStyle w:val="ListBullet"/>
      </w:pPr>
      <w:r>
        <w:t>Immobilienbesitzer mit laufenden Darlehen</w:t>
      </w:r>
    </w:p>
    <w:p>
      <w:pPr>
        <w:pStyle w:val="ListBullet"/>
      </w:pPr>
      <w:r>
        <w:t>Geschäftspartner, die voneinander abhängig sind</w:t>
      </w:r>
    </w:p>
    <w:p>
      <w:pPr>
        <w:pStyle w:val="ListBullet"/>
      </w:pPr>
      <w:r>
        <w:t>Selbstständige ohne gesetzliche Hinterbliebenenversorgung</w:t>
      </w:r>
    </w:p>
    <w:p>
      <w:r>
        <w:t>Generell ist eine Risikolebensversicherung für alle sinnvoll, die nicht nur sich selbst, sondern auch anderen gegenüber Verantwortung tragen. Das betrifft vor allem Hauptverdiener und Alleinverdiener, unverheiratete Paare sowie Personen, die einen Kredit abbezahlen. Alleinstehende ohne finanzielle Verpflichtungen gegenüber anderen benötigen dagegen meist keine Risikolebensversicherung.</w:t>
      </w:r>
    </w:p>
    <w:p>
      <w:pPr>
        <w:pStyle w:val="Heading2"/>
      </w:pPr>
      <w:r>
        <w:t>Die richtige Versicherungssumme ermitteln</w:t>
      </w:r>
    </w:p>
    <w:p>
      <w:r>
        <w:t>Die Höhe der Versicherungssumme ist die wichtigste Entscheidung beim Abschluss einer Risikolebensversicherung. Sie sollte in der Regel zwischen dem Drei- und Fünffachen des aktuellen Bruttojahreseinkommens liegen. Das Dreifache wird oft als Minimum empfohlen, um den Partner abzusichern, wenn keine größeren Kredite bestehen.</w:t>
      </w:r>
    </w:p>
    <w:p>
      <w:r>
        <w:t>Die genaue Bedarfsberechnung richtet sich nach der individuellen Situation:</w:t>
      </w:r>
    </w:p>
    <w:tbl>
      <w:tblPr>
        <w:tblStyle w:val="TableGrid"/>
        <w:tblW w:type="auto" w:w="0"/>
        <w:tblLook w:firstColumn="1" w:firstRow="1" w:lastColumn="0" w:lastRow="0" w:noHBand="0" w:noVBand="1" w:val="04A0"/>
      </w:tblPr>
      <w:tblGrid>
        <w:gridCol w:w="4680"/>
        <w:gridCol w:w="4680"/>
      </w:tblGrid>
      <w:tr>
        <w:tc>
          <w:tcPr>
            <w:tcW w:type="dxa" w:w="4680"/>
          </w:tcPr>
          <w:p>
            <w:r>
              <w:rPr>
                <w:b/>
              </w:rPr>
              <w:t>Familiensituation</w:t>
            </w:r>
          </w:p>
        </w:tc>
        <w:tc>
          <w:tcPr>
            <w:tcW w:type="dxa" w:w="4680"/>
          </w:tcPr>
          <w:p>
            <w:r>
              <w:rPr>
                <w:b/>
              </w:rPr>
              <w:t>Empfohlene Versicherungssumme</w:t>
            </w:r>
          </w:p>
        </w:tc>
      </w:tr>
      <w:tr>
        <w:tc>
          <w:tcPr>
            <w:tcW w:type="dxa" w:w="4680"/>
          </w:tcPr>
          <w:p>
            <w:r>
              <w:t>Kinderloses Paar ohne Kredite</w:t>
            </w:r>
          </w:p>
        </w:tc>
        <w:tc>
          <w:tcPr>
            <w:tcW w:type="dxa" w:w="4680"/>
          </w:tcPr>
          <w:p>
            <w:r>
              <w:t>3-faches Bruttojahreseinkommen</w:t>
            </w:r>
          </w:p>
        </w:tc>
      </w:tr>
      <w:tr>
        <w:tc>
          <w:tcPr>
            <w:tcW w:type="dxa" w:w="4680"/>
          </w:tcPr>
          <w:p>
            <w:r>
              <w:t>Familie mit kleinen Kindern</w:t>
            </w:r>
          </w:p>
        </w:tc>
        <w:tc>
          <w:tcPr>
            <w:tcW w:type="dxa" w:w="4680"/>
          </w:tcPr>
          <w:p>
            <w:r>
              <w:t>5-faches Bruttojahreseinkommen</w:t>
            </w:r>
          </w:p>
        </w:tc>
      </w:tr>
      <w:tr>
        <w:tc>
          <w:tcPr>
            <w:tcW w:type="dxa" w:w="4680"/>
          </w:tcPr>
          <w:p>
            <w:r>
              <w:t>Alleinerziehende</w:t>
            </w:r>
          </w:p>
        </w:tc>
        <w:tc>
          <w:tcPr>
            <w:tcW w:type="dxa" w:w="4680"/>
          </w:tcPr>
          <w:p>
            <w:r>
              <w:t>5-faches Bruttojahreseinkommen</w:t>
            </w:r>
          </w:p>
        </w:tc>
      </w:tr>
      <w:tr>
        <w:tc>
          <w:tcPr>
            <w:tcW w:type="dxa" w:w="4680"/>
          </w:tcPr>
          <w:p>
            <w:r>
              <w:t>Familie mit größeren Kindern</w:t>
            </w:r>
          </w:p>
        </w:tc>
        <w:tc>
          <w:tcPr>
            <w:tcW w:type="dxa" w:w="4680"/>
          </w:tcPr>
          <w:p>
            <w:r>
              <w:t>3-faches Bruttojahreseinkommen</w:t>
            </w:r>
          </w:p>
        </w:tc>
      </w:tr>
    </w:tbl>
    <w:p>
      <w:r>
        <w:t>Paare mit Kindern sollten eine höhere Absicherung wählen als kinderlose Paare. Zusätzlich zum Einkommen müssen bestehende Schulden berücksichtigt werden. Sind noch Schulden offen – etwa in Form eines Kredits – ist es sinnvoll, diese zur Versicherungssumme hinzuzurechnen. Bei Immobilienfinanzierungen sollte die Restschuld vollständig abgedeckt sein.</w:t>
      </w:r>
    </w:p>
    <w:p>
      <w:pPr>
        <w:pStyle w:val="Heading2"/>
      </w:pPr>
      <w:r>
        <w:t>Aktuelle Beiträge und Kosten 2026</w:t>
      </w:r>
    </w:p>
    <w:p>
      <w:r>
        <w:t>Die Beitragssituation für Verbraucher hat sich 2026 teilweise verbessert. Verschiedene Versicherer haben ihre Tarife neu kalkuliert und teilweise Beitragssenkungen vorgenommen.</w:t>
      </w:r>
    </w:p>
    <w:p>
      <w:r>
        <w:t>Die konkreten Beiträge variieren stark je nach persönlichen Faktoren. Beispielrechnungen zeigen:</w:t>
      </w:r>
    </w:p>
    <w:p>
      <w:pPr>
        <w:pStyle w:val="ListBullet"/>
      </w:pPr>
      <w:r>
        <w:t>25-jähriger Nichtraucher, 100.000 Euro Versicherungssumme, 10 Jahre Laufzeit: bereits ab 2,16 Euro monatlich</w:t>
      </w:r>
    </w:p>
    <w:p>
      <w:pPr>
        <w:pStyle w:val="ListBullet"/>
      </w:pPr>
      <w:r>
        <w:t>Junge Familie: ab 8,26 Euro monatlich</w:t>
      </w:r>
    </w:p>
    <w:p>
      <w:pPr>
        <w:pStyle w:val="ListBullet"/>
      </w:pPr>
      <w:r>
        <w:t>Versicherungssummen im sechsstelligen Bereich sind möglich, wenn die Beiträge bei oder unter 100 Euro jährlich liegen</w:t>
      </w:r>
    </w:p>
    <w:p>
      <w:r>
        <w:t>Die Beitragsberechnung berücksichtigt verschiedene Risikofaktoren: Alter (je jünger, desto günstiger), Gesundheitszustand, Raucher- oder Nichtraucherstatus (Raucher zahlen deutlich mehr), Beruf (risikoreiche Tätigkeiten führen zu Zuschlägen), Hobbys (Extremsport kann teurer werden) sowie Versicherungssumme und Laufzeit.</w:t>
      </w:r>
    </w:p>
    <w:p>
      <w:pPr>
        <w:pStyle w:val="Heading2"/>
      </w:pPr>
      <w:r>
        <w:t>Tests und Vergleiche</w:t>
      </w:r>
    </w:p>
    <w:p>
      <w:r>
        <w:t>Stiftung Warentest hat zahlreiche Tarife getestet und festgestellt, dass teure Angebote mehr als dreimal so viel kosten wie günstige. Die Verbraucherschützer empfehlen daher einen gründlichen Vergleich. Aktuelle Testsieger 2026 kommen unter anderem von CosmosDirekt und der Hannoversche. Beide wurden für ihre Leistungen und Konditionen ausgezeichnet.</w:t>
      </w:r>
    </w:p>
    <w:p>
      <w:r>
        <w:t>Wichtig: Bei gleichen Leistungen können Sie Ihre Risikolebensversicherung nach dem Preis auswählen, da die getesteten Tarife ausreichend Schutz bieten. Der günstigste Anbieter ist somit oft die beste Wahl.</w:t>
      </w:r>
    </w:p>
    <w:p>
      <w:pPr>
        <w:pStyle w:val="Heading2"/>
      </w:pPr>
      <w:r>
        <w:t>Varianten und besondere Leistungen</w:t>
      </w:r>
    </w:p>
    <w:p>
      <w:r>
        <w:rPr>
          <w:b/>
        </w:rPr>
        <w:t>Konstante versus fallende Versicherungssumme:</w:t>
      </w:r>
      <w:r>
        <w:t xml:space="preserve"> Bei konstanter Versicherungssumme bleibt die Todesfallsumme über die gesamte Laufzeit gleich. Bei fallender Versicherungssumme verringert sich die Summe jährlich, etwa um einen Kredit abzusichern.</w:t>
      </w:r>
    </w:p>
    <w:p>
      <w:r>
        <w:rPr>
          <w:b/>
        </w:rPr>
        <w:t>Absicherung für Paare:</w:t>
      </w:r>
      <w:r>
        <w:t xml:space="preserve"> Für Paare ist eine gegenseitige Absicherung empfehlenswert. Eine Über-Kreuz-Versicherung ermöglicht, dass beide Partner sich gegenseitig absichern.</w:t>
      </w:r>
    </w:p>
    <w:p>
      <w:r>
        <w:rPr>
          <w:b/>
        </w:rPr>
        <w:t>Zusatzleistungen:</w:t>
      </w:r>
      <w:r>
        <w:t xml:space="preserve"> Moderne Tarife bieten erweiterte Leistungen wie Kinder-Bonus (erhöhte Versicherungssumme bei Kindern um etwa 5 Prozent), Pflege-Bonus und Partnerschutz. Bei schwerwiegenden Krankheiten ohne sofortige Todesfolge bieten einige Versicherer Zusatzzahlungen – etwa bei Krebs, Herzinfarkt oder Schlaganfall.</w:t>
      </w:r>
    </w:p>
    <w:p>
      <w:r>
        <w:rPr>
          <w:b/>
        </w:rPr>
        <w:t>Flexibilität:</w:t>
      </w:r>
      <w:r>
        <w:t xml:space="preserve"> Sie können die Versicherungssumme ohne erneute Gesundheitsprüfung erhöhen. Dies ist besonders bei wichtigen Lebensereignissen wie Heirat, Geburt oder Immobilienkauf relevant.</w:t>
      </w:r>
    </w:p>
    <w:p>
      <w:pPr>
        <w:pStyle w:val="Heading2"/>
      </w:pPr>
      <w:r>
        <w:t>Fazit</w:t>
      </w:r>
    </w:p>
    <w:p>
      <w:r>
        <w:t>Die Risikolebensversicherung ist eine der wichtigsten und gleichzeitig günstigsten Versicherungen für Menschen mit Verantwortung gegenüber anderen. 2026 profitieren Verbraucher von teilweise gesunkenen Beiträgen und einer großen Auswahl an Anbietern. Die Versicherungssumme sollte mindestens das Drei- bis Fünffache des Jahreseinkommens betragen, zuzüglich bestehender Kredite. Ein gründlicher Vergleich lohnt sich, da die Preisunterschiede zwischen den Anbietern erheblich sind, während die Leistungen weitgehend standardisiert bleiben. Bei der Auswahl sollten Sie neben dem Preis auch auf Flexibilität bei Anpassungen und die Finanzstärke des Versicherers achten. Für junge, gesunde Nichtraucher sind bereits sehr günstige Tarife verfügbar, die umfassenden Schutz für die Familie bieten.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