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Sonderausgaben</w:t>
      </w:r>
    </w:p>
    <w:p>
      <w:r>
        <w:rPr>
          <w:i/>
        </w:rPr>
        <w:t>Welche Sonderausgaben Sie von der Steuer absetzen können</w:t>
      </w:r>
    </w:p>
    <w:p>
      <w:pPr>
        <w:pStyle w:val="Heading1"/>
      </w:pPr>
      <w:r>
        <w:t>Sonderausgaben</w:t>
      </w:r>
    </w:p>
    <w:p>
      <w:r>
        <w:t>Sonderausgaben sind private Aufwendungen, die Sie in Ihrer Steuererklärung geltend machen können und damit Ihre Steuerlast senken. Sie unterscheiden sich von Betriebsausgaben und Werbungskosten dadurch, dass sie vom Gesamtbetrag der Einkünfte abgezogen werden und das zu versteuernde Einkommen mindern. Ohne besondere Nachweise erhalten Sie einen jährlichen Pauschbetrag von 36 Euro (Ledige) beziehungsweise 72 Euro (Ehepaare), den Sie nicht extra beantragen müssen. Übersteigen Ihre tatsächlichen Sonderausgaben diese Pauschale, sollten Sie diese in Ihrer Steuererklärung detailliert angeben.</w:t>
      </w:r>
    </w:p>
    <w:p>
      <w:pPr>
        <w:pStyle w:val="Heading2"/>
      </w:pPr>
      <w:r>
        <w:t>Vorsorgeaufwendungen: Das größte Sparpotenzial</w:t>
      </w:r>
    </w:p>
    <w:p>
      <w:r>
        <w:t>Das größte Einsparpotenzial liegt bei Vorsorgeaufwendungen. Seit 2023 können Sie 100 Prozent Ihrer Beiträge zur Altersvorsorge und Sozialversicherung als Sonderausgaben geltend machen. Für 2026 gelten folgende Höchstbeträge: 30.826 Euro für Ledige und 61.652 Euro für Verheiratete.</w:t>
      </w:r>
    </w:p>
    <w:p>
      <w:r>
        <w:t>Bei der Altersvorsorge können Selbstständige Beiträge zur gesetzlichen Rentenversicherung oder zu einem Rürup-Rentenvertrag vollständig absetzen. Diese Beträge orientieren sich am Höchstbeitrag zur knappschaftlichen Rentenversicherung.</w:t>
      </w:r>
    </w:p>
    <w:p>
      <w:r>
        <w:t>Für Kranken- und Pflegeversicherung gilt: Die tatsächlichen Beiträge zur privaten und gesetzlichen Basiskranken- und Pflegepflichtversicherung sind vollständig als Sonderausgaben abziehbar. Dies umfasst auch Zusatzbeiträge der gesetzlichen Krankenkassen.</w:t>
      </w:r>
    </w:p>
    <w:p>
      <w:pPr>
        <w:pStyle w:val="Heading2"/>
      </w:pPr>
      <w:r>
        <w:t>Riester-Rente und zusätzliche Altersvorsorge</w:t>
      </w:r>
    </w:p>
    <w:p>
      <w:r>
        <w:t>Beiträge zur Riester-Rente können bis 2.100 Euro pro Jahr und Person (oder 4.200 Euro für gemeinsam Veranlagte) steuerlich abgesetzt werden. Voraussetzung ist eine Mindesteigenleistung von 4 Prozent des Bruttoeinkommens aus dem Vorjahr. Die Förderung erfolgt durch staatliche Zulagen und den Sonderausgabenabzug – der Sonderausgabenabzug wird jedoch nur gewährt, wenn er günstiger ausfällt als der Anspruch auf Altersvorsorgezulage.</w:t>
      </w:r>
    </w:p>
    <w:p>
      <w:r>
        <w:t>Ab 2026 sind Änderungen im Riester-System geplant. Der Sonderausgabenabzug soll auf 3.000 Euro pro Jahr steigen und bis 2030 auf 3.500 Euro anwachsen. Das vereinfachte Zulagensystem sieht eine pauschale Förderung von 20 Prozent auf Einzahlungen bis maximal 3.000 Euro vor, was einer jährlichen Zulage von bis zu 600 Euro entspricht.</w:t>
      </w:r>
    </w:p>
    <w:p>
      <w:pPr>
        <w:pStyle w:val="Heading2"/>
      </w:pPr>
      <w:r>
        <w:t>Unterhaltszahlungen</w:t>
      </w:r>
    </w:p>
    <w:p>
      <w:r>
        <w:t>Unterhaltszahlungen an geschiedene oder dauernd getrennt lebende Ehegatten können bis zu einer Höhe von 13.805 Euro jährlich als Sonderausgaben abgezogen werden. Der Empfänger muss diese Zahlungen als sonstige Einkünfte versteuern (begrenztes Realsplitting). Voraussetzung für den Abzug ist ein Antrag, dem der Empfänger zustimmen muss. Diese Regelung ermöglicht eine Umverteilung der Steuerlast zwischen beiden Partnern und kann erhebliche Steuersparnis bringen, besonders wenn der Zahler ein höheres Einkommen hat.</w:t>
      </w:r>
    </w:p>
    <w:p>
      <w:pPr>
        <w:pStyle w:val="Heading2"/>
      </w:pPr>
      <w:r>
        <w:t>Spenden und Kirchensteuer</w:t>
      </w:r>
    </w:p>
    <w:p>
      <w:r>
        <w:t>Spenden an gemeinnützige Organisationen, mildtätige Zwecke und Kirchen sind als Sonderausgaben absetzbar. Die Abzugssumme darf maximal 20 Prozent des Gesamtbetrags der Einkünfte betragen. Für Unternehmen gelten alternative Grenzen: bis zu 4 Promille der Summe aus Umsätzen und im Kalenderjahr aufgewendeten Löhnen und Gehältern.</w:t>
      </w:r>
    </w:p>
    <w:p>
      <w:r>
        <w:t>Zuwendungen an politische Parteien und unabhängige Wählervereinigungen erhalten eine zusätzliche Steuerermäßigung nach § 34g EStG in Höhe von 50 Prozent der Ausgaben. Die Höchstbeträge wurden ab 2026 verdoppelt: 1.650 Euro für Alleinstehende und 3.300 Euro für Ehegatten.</w:t>
      </w:r>
    </w:p>
    <w:p>
      <w:r>
        <w:t>Die Kirchensteuer ist in unbeschränkter Höhe als Sonderausgabe absetzbar und mindert das zu versteuernde Einkommen im Folgejahr.</w:t>
      </w:r>
    </w:p>
    <w:p>
      <w:pPr>
        <w:pStyle w:val="Heading2"/>
      </w:pPr>
      <w:r>
        <w:t>Weitere absetzbare Ausgaben</w:t>
      </w:r>
    </w:p>
    <w:p>
      <w:r>
        <w:rPr>
          <w:b/>
        </w:rPr>
        <w:t>Schulgeld:</w:t>
      </w:r>
      <w:r>
        <w:t xml:space="preserve"> Aufwendungen für private Schulen sind mit 30 Prozent bis zu einem Höchstbetrag von 5.000 Euro jährlich pro Kind absetzbar. Voraussetzungen sind der Anspruch auf Kindergeld, die Führung zu einem allgemein- oder berufsbildenden Abschluss und der Schulstandort in Deutschland, der EU oder einem EWR-Staat.</w:t>
      </w:r>
    </w:p>
    <w:p>
      <w:r>
        <w:rPr>
          <w:b/>
        </w:rPr>
        <w:t>Berufsausbildung:</w:t>
      </w:r>
      <w:r>
        <w:t xml:space="preserve"> Kosten der ersten Berufsausbildung erkennt das Finanzamt begrenzt bis 6.000 Euro an. Ausgaben für eine zweite Ausbildung sind nicht als Sonderausgaben absetzbar, sondern unbegrenzt als Betriebsausgaben oder Werbungskosten, wenn sie mit der künftigen Erzielung steuerpflichtiger Einnahmen zusammenhängen.</w:t>
      </w:r>
    </w:p>
    <w:p>
      <w:r>
        <w:rPr>
          <w:b/>
        </w:rPr>
        <w:t>Neu ab 2026:</w:t>
      </w:r>
      <w:r>
        <w:t xml:space="preserve"> Gewerkschaftsbeiträge können als Sonderausgaben geltend gemacht werden – gesondert und zusätzlich zur allgemeinen Werbungskostenpauschale.</w:t>
      </w:r>
    </w:p>
    <w:p>
      <w:pPr>
        <w:pStyle w:val="Heading2"/>
      </w:pPr>
      <w:r>
        <w:t>Nachweise und Fristen</w:t>
      </w:r>
    </w:p>
    <w:p>
      <w:r>
        <w:t>Für Sonderausgaben benötigen Sie Nachweise. Überweisungsbelege, Kontoauszüge oder Zuwendungsbestätigungen sollten Sie aufbewahren. Bei Spenden ab 300 Euro ist eine Spendenquittung erforderlich. Die Anlage Sonderausgaben ist seit 2019 ein eigenständiges Zusatzformular zur Einkommensteuererklärung und dokumentiert alle steuerlich begünstigten Sonderausgaben.</w:t>
      </w:r>
    </w:p>
    <w:p>
      <w:r>
        <w:t>Die reguläre Abgabefrist für die Steuererklärung 2025/2026 endet am 31. Juli 2026, wenn Sie diese selbst erstellen. Nutzen Sie einen Steuerberater, können Sie bis Ende Februar 2027 abgeben.</w:t>
      </w:r>
    </w:p>
    <w:p>
      <w:pPr>
        <w:pStyle w:val="Heading2"/>
      </w:pPr>
      <w:r>
        <w:t>Fazit</w:t>
      </w:r>
    </w:p>
    <w:p>
      <w:r>
        <w:t>Sonderausgaben bieten erhebliche Möglichkeiten zur Steuerersparnis. Das größte Potenzial liegt bei Vorsorgeaufwendungen mit bis zu 30.826 Euro für Ledige und 61.652 Euro für Verheiratete. Daneben summieren sich Kirchensteuer, Spenden und Ausbildungskosten zu relevanten Beträgen auf. Mit der Anlage Sonderausgaben erfassen Sie alle Ausgaben strukturiert. Achten Sie auf vollständige Nachweise und sammeln Sie Belege zeitnah. Nutzen Sie neue Möglichkeiten wie Gewerkschaftsbeiträge ab 2026 und erhöhte Obergrenzen bei Parteispenden. Eine sorgfältige Dokumentation ist Grundlage für optimale Steuerersparnis.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