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Splittingtabelle</w:t>
      </w:r>
    </w:p>
    <w:p>
      <w:r>
        <w:rPr>
          <w:i/>
        </w:rPr>
        <w:t>Steuerlast berechnen: Splittingtabelle für Ehepaare erklärt</w:t>
      </w:r>
    </w:p>
    <w:p>
      <w:pPr>
        <w:pStyle w:val="Heading1"/>
      </w:pPr>
      <w:r>
        <w:t>Splittingtabelle</w:t>
      </w:r>
    </w:p>
    <w:p>
      <w:r>
        <w:t>Die Splittingtabelle ist ein zentrales Instrument für verheiratete Paare und eingetragene Lebenspartner in Deutschland. Sie zeigt übersichtlich, welche Steuerlast bei verschiedenen Einkommensstufen anfällt, wenn Ehepaare und Lebenspartner ihre Einkommen zusammen veranlagen.</w:t>
      </w:r>
    </w:p>
    <w:p>
      <w:pPr>
        <w:pStyle w:val="Heading2"/>
      </w:pPr>
      <w:r>
        <w:t>Funktionsweise der Splittingtabelle</w:t>
      </w:r>
    </w:p>
    <w:p>
      <w:r>
        <w:t>Beim Splittingverfahren wird das zu versteuernde gemeinsame Einkommen zu gleichen Teilen auf beide Partner verteilt. Die Einkommensteuer wird auf die Hälfte des gemeinsamen Einkommens nach dem Einkommensteuertarif berechnet und das Ergebnis anschließend verdoppelt. Dieser Mechanismus wirkt durch die progressive Steuergestaltung: Wer ein höheres Einkommen rechnerisch auf zwei Personen aufteilt, rutscht in einen niedrigeren Steuersatz.</w:t>
      </w:r>
    </w:p>
    <w:p>
      <w:r>
        <w:t>Für 2026 beträgt der Grundfreibetrag für verheiratete Personen 24.696 Euro. Das bedeutet, ein Ehepaar zahlt erst ab einem gemeinsamen zu versteuernden Einkommen von über diesem Betrag Einkommensteuer. Diese Grenze wurde zum Ausgleich der Inflation angepasst.</w:t>
      </w:r>
    </w:p>
    <w:p>
      <w:r>
        <w:t>Das Verfahren funktioniert nach folgendem Schema: Die Einkommen beider Partner werden addiert, die Summe halbiert und die Steuer auf diese Hälfte berechnet. Das Ergebnis wird verdoppelt. Durch diese Rechnung sinkt die Gesamtsteuerlast bei unterschiedlichen Verdiensten erheblich.</w:t>
      </w:r>
    </w:p>
    <w:p>
      <w:pPr>
        <w:pStyle w:val="Heading2"/>
      </w:pPr>
      <w:r>
        <w:t>Steuerliche Vorteile und deren Höhe</w:t>
      </w:r>
    </w:p>
    <w:p>
      <w:r>
        <w:t>Der Splittingvorteil entsteht nur bei unterschiedlichen Einkommen der Partner. Bei gleichen Verdiensten gibt es keinen Vorteil gegenüber der Einzelveranlagung. Der Effekt wächst mit dem Einkommensunterschied. Am stärksten profitieren Alleinverdiener-Ehen, Paare wo einer Teilzeit arbeitet, oder Konstellationen, in denen ein Partner in Elternzeit ist.</w:t>
      </w:r>
    </w:p>
    <w:p>
      <w:r>
        <w:t>Konkrete Beispiele zeigen die Auswirkungen: Bei einem zu versteuernden Einkommen von 80.000 Euro müssen verheiratete Personen 14.418 Euro Einkommensteuer bezahlen. Bei 120.000 Euro sind es 28.466 Euro. Bei 60.000 Euro zu versteuerndem Einkommen kann das Ehegattensplitting bis zu 5.800 Euro Ersparnis bringen, je nachdem wie die Einkommen verteilt sind.</w:t>
      </w:r>
    </w:p>
    <w:p>
      <w:r>
        <w:t>Der maximale Vorteil tritt auf, wenn nur ein Partner verdient und der andere kein Einkommen hat. Je größer der Unterschied zwischen den Einkommen und je höher das gemeinsame Einkommen, desto größer kann der finanzielle Vorteil ausfallen.</w:t>
      </w:r>
    </w:p>
    <w:p>
      <w:pPr>
        <w:pStyle w:val="Heading2"/>
      </w:pPr>
      <w:r>
        <w:t>Solidaritätszuschlag und weitere Abgaben</w:t>
      </w:r>
    </w:p>
    <w:p>
      <w:r>
        <w:t>Der Solidaritätszuschlag ist ab einer bestimmten Höhe der Einkommenssteuer zu zahlen. Für 2026 liegt die Freigrenze für Ehepaare bei 40.700 Euro. Der "Soli" beträgt 5,5 Prozent der Einkommenssteuer, die diese Grenze übersteigt.</w:t>
      </w:r>
    </w:p>
    <w:p>
      <w:r>
        <w:t>Praktisches Beispiel: Bei einem zu versteuerndem Einkommen von 180.000 Euro müssen verheiratete Personen 53.328 Euro Einkommensteuer und 1.503 Euro Solidaritätszuschlag zahlen. Die Freigrenze wurde 2026 erhöht – die Solidaritätsabgabe bleibt vollständig aus, wenn die Einkommensteuer nicht mehr als 20.350 Euro beträgt. Für zusammen veranlagte Paare gilt die doppelte Grenze von 40.700 Euro.</w:t>
      </w:r>
    </w:p>
    <w:p>
      <w:r>
        <w:t>Die folgende Tabelle zeigt typische Werte für verheiratete Paare 2026:</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Zu versteuerndes Einkommen</w:t>
            </w:r>
          </w:p>
        </w:tc>
        <w:tc>
          <w:tcPr>
            <w:tcW w:type="dxa" w:w="3120"/>
          </w:tcPr>
          <w:p>
            <w:r>
              <w:rPr>
                <w:b/>
              </w:rPr>
              <w:t>Einkommensteuer</w:t>
            </w:r>
          </w:p>
        </w:tc>
        <w:tc>
          <w:tcPr>
            <w:tcW w:type="dxa" w:w="3120"/>
          </w:tcPr>
          <w:p>
            <w:r>
              <w:rPr>
                <w:b/>
              </w:rPr>
              <w:t>Solidaritätszuschlag</w:t>
            </w:r>
          </w:p>
        </w:tc>
      </w:tr>
      <w:tr>
        <w:tc>
          <w:tcPr>
            <w:tcW w:type="dxa" w:w="3120"/>
          </w:tcPr>
          <w:p>
            <w:r>
              <w:t>50.000 €</w:t>
            </w:r>
          </w:p>
        </w:tc>
        <w:tc>
          <w:tcPr>
            <w:tcW w:type="dxa" w:w="3120"/>
          </w:tcPr>
          <w:p>
            <w:r>
              <w:t>7.238 €</w:t>
            </w:r>
          </w:p>
        </w:tc>
        <w:tc>
          <w:tcPr>
            <w:tcW w:type="dxa" w:w="3120"/>
          </w:tcPr>
          <w:p>
            <w:r>
              <w:t>0 €</w:t>
            </w:r>
          </w:p>
        </w:tc>
      </w:tr>
      <w:tr>
        <w:tc>
          <w:tcPr>
            <w:tcW w:type="dxa" w:w="3120"/>
          </w:tcPr>
          <w:p>
            <w:r>
              <w:t>80.000 €</w:t>
            </w:r>
          </w:p>
        </w:tc>
        <w:tc>
          <w:tcPr>
            <w:tcW w:type="dxa" w:w="3120"/>
          </w:tcPr>
          <w:p>
            <w:r>
              <w:t>14.418 €</w:t>
            </w:r>
          </w:p>
        </w:tc>
        <w:tc>
          <w:tcPr>
            <w:tcW w:type="dxa" w:w="3120"/>
          </w:tcPr>
          <w:p>
            <w:r>
              <w:t>0 €</w:t>
            </w:r>
          </w:p>
        </w:tc>
      </w:tr>
      <w:tr>
        <w:tc>
          <w:tcPr>
            <w:tcW w:type="dxa" w:w="3120"/>
          </w:tcPr>
          <w:p>
            <w:r>
              <w:t>100.000 €</w:t>
            </w:r>
          </w:p>
        </w:tc>
        <w:tc>
          <w:tcPr>
            <w:tcW w:type="dxa" w:w="3120"/>
          </w:tcPr>
          <w:p>
            <w:r>
              <w:t>20.596 €</w:t>
            </w:r>
          </w:p>
        </w:tc>
        <w:tc>
          <w:tcPr>
            <w:tcW w:type="dxa" w:w="3120"/>
          </w:tcPr>
          <w:p>
            <w:r>
              <w:t>0 €</w:t>
            </w:r>
          </w:p>
        </w:tc>
      </w:tr>
      <w:tr>
        <w:tc>
          <w:tcPr>
            <w:tcW w:type="dxa" w:w="3120"/>
          </w:tcPr>
          <w:p>
            <w:r>
              <w:t>120.000 €</w:t>
            </w:r>
          </w:p>
        </w:tc>
        <w:tc>
          <w:tcPr>
            <w:tcW w:type="dxa" w:w="3120"/>
          </w:tcPr>
          <w:p>
            <w:r>
              <w:t>28.466 €</w:t>
            </w:r>
          </w:p>
        </w:tc>
        <w:tc>
          <w:tcPr>
            <w:tcW w:type="dxa" w:w="3120"/>
          </w:tcPr>
          <w:p>
            <w:r>
              <w:t>0 €</w:t>
            </w:r>
          </w:p>
        </w:tc>
      </w:tr>
      <w:tr>
        <w:tc>
          <w:tcPr>
            <w:tcW w:type="dxa" w:w="3120"/>
          </w:tcPr>
          <w:p>
            <w:r>
              <w:t>180.000 €</w:t>
            </w:r>
          </w:p>
        </w:tc>
        <w:tc>
          <w:tcPr>
            <w:tcW w:type="dxa" w:w="3120"/>
          </w:tcPr>
          <w:p>
            <w:r>
              <w:t>53.328 €</w:t>
            </w:r>
          </w:p>
        </w:tc>
        <w:tc>
          <w:tcPr>
            <w:tcW w:type="dxa" w:w="3120"/>
          </w:tcPr>
          <w:p>
            <w:r>
              <w:t>1.503 €</w:t>
            </w:r>
          </w:p>
        </w:tc>
      </w:tr>
    </w:tbl>
    <w:p>
      <w:pPr>
        <w:pStyle w:val="Heading2"/>
      </w:pPr>
      <w:r>
        <w:t>Splittingtabelle in besonderen Situationen</w:t>
      </w:r>
    </w:p>
    <w:p>
      <w:r>
        <w:t>Auch Rentner können die Splittingtabelle nutzen. Renteneinkünfte, Einkünfte aus Kapitalvermögen oder Mieteinnahmen unterliegen der Einkommensteuer und werden bei der Anwendung des Splittingtarifs berücksichtigt.</w:t>
      </w:r>
    </w:p>
    <w:p>
      <w:r>
        <w:t>Bei einer Trennung des Ehepaares gibt es spezielle Regelungen: Für das Jahr der Trennung kann der Splittingtarif noch gelten. Im Folgejahr werden die Partner wie ledige Personen besteuert. Die Zusammenveranlagung mit Ehegattensplitting oder Einzelveranlagung kann jedes Jahr neu im Rahmen der Steuererklärung gewählt werden, wie in § 26 EStG geregelt.</w:t>
      </w:r>
    </w:p>
    <w:p>
      <w:pPr>
        <w:pStyle w:val="Heading2"/>
      </w:pPr>
      <w:r>
        <w:t>Berechnung und praktische Nutzung</w:t>
      </w:r>
    </w:p>
    <w:p>
      <w:r>
        <w:t>Die Berechnung funktioniert nach einem festen Schema: Zunächst werden alle Einkünfte beider Partner zusammengerechnet. Dann wird das zu versteuernde Einkommen halbiert. Auf diesen Betrag wird der Einkommensteuertarif angewendet, das Ergebnis wird verdoppelt. Die Splittingtabelle gibt bereits die Jahressteuer wieder, unter der Voraussetzung, dass bereits alle Werbungskosten, Sonderausgaben und außergewöhnlichen Belastungen berücksichtigt wurden.</w:t>
      </w:r>
    </w:p>
    <w:p>
      <w:r>
        <w:t>Verschiedene Anbieter stellen Splittingtabellen kostenlos im Internet zur Verfügung. Besonders zuverlässig ist der Online-Rechner des Bundesfinanzministeriums für die genaue Berechnung.</w:t>
      </w:r>
    </w:p>
    <w:p>
      <w:pPr>
        <w:pStyle w:val="Heading2"/>
      </w:pPr>
      <w:r>
        <w:t>Fazit</w:t>
      </w:r>
    </w:p>
    <w:p>
      <w:r>
        <w:t>Die Splittingtabelle 2026 bietet verheirateten Paaren und eingetragenen Lebenspartnern attraktive Steuervorteile. Mit einem erhöhten Grundfreibetrag und einer angepassten Solidaritätszuschlag-Freigrenze sinkt die Steuerbelastung. Besonders Paare mit größeren Einkommensunterschieden profitieren – mehrere tausend Euro jährliche Ersparnis sind möglich. Die Splittingtabelle macht die Steuerberechnung transparent und planbar. Bei der Steuererklärung sollten verheiratete Personen prüfen, ob die Zusammenveranlagung mit Ehegattensplitting oder die Einzelveranlagung günstiger ist. In den meisten Fällen ist das Ehegattensplitting deutlich vorteilhafter.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