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Steuerberater</w:t>
      </w:r>
    </w:p>
    <w:p>
      <w:r>
        <w:rPr>
          <w:i/>
        </w:rPr>
        <w:t>Gebühren, Leistungen und Einsparungen erklärt</w:t>
      </w:r>
    </w:p>
    <w:p>
      <w:pPr>
        <w:pStyle w:val="Heading1"/>
      </w:pPr>
      <w:r>
        <w:t>Steuerberater: Kosten und Leistungen im Überblick</w:t>
      </w:r>
    </w:p>
    <w:p>
      <w:r>
        <w:t>Ein Steuerberater kann Ihnen bei der Steuererklärung erheblich Zeit und Aufwand ersparen. Allerdings sind die Gebühren nicht unerheblich, weshalb Sie vorab prüfen sollten, welcher Service sich für Ihre persönliche Situation tatsächlich lohnt. Die Kosten für eine Steuerberatung variieren je nach Komplexität Ihrer Steuererklärung, Einkommen und zusätzlichen Leistungen erheblich.</w:t>
      </w:r>
    </w:p>
    <w:p>
      <w:pPr>
        <w:pStyle w:val="Heading2"/>
      </w:pPr>
      <w:r>
        <w:t>Was kostet eine Steuerberatung?</w:t>
      </w:r>
    </w:p>
    <w:p>
      <w:r>
        <w:t>Die Gebühren für Steuerberater sind in der Steuerberatervergütungsverordnung (StBVV) gesetzlich geregelt. Sie orientieren sich am Gegenstandswert – der Summe Ihrer Einkünfte – und dem erforderlichen Arbeitsaufwand.</w:t>
      </w:r>
    </w:p>
    <w:p>
      <w:r>
        <w:t>Für eine klassische Einkommensteuererklärung als Angestellter liegen die Kosten in der Regel zwischen 300 und 600 Euro. Kommen weitere Einkunftsarten hinzu – etwa Vermietung, Verpachtung oder Kapitalerträge – können die Gebühren auf 600 bis 1.500 Euro ansteigen. Bei einem durchschnittlichen Aufwand setzen Steuerberater häufig die sogenannte Mittelgebühr von 3,5/10 an. Bei einem Jahreseinkommen von 40.000 Euro entstehen dadurch beispielsweise etwa 470 Euro inklusive Mehrwertsteuer.</w:t>
      </w:r>
    </w:p>
    <w:p>
      <w:r>
        <w:t>Seit 2016 können Sie über die Gebühren verhandeln. Ein individuell angepasstes Honorar lässt sich aushandeln, besonders wenn Sie durch gutes Dokumentenmanagement den Arbeitsaufwand für den Steuerberater reduzieren. Steuerberater berechnen je nach Qualifikation und Standort einen Stundensatz von 150 bis 200 Euro.</w:t>
      </w:r>
    </w:p>
    <w:p>
      <w:pPr>
        <w:pStyle w:val="Heading2"/>
      </w:pPr>
      <w:r>
        <w:t>Zusätzliche Leistungen und Gebühren</w:t>
      </w:r>
    </w:p>
    <w:p>
      <w:r>
        <w:t>Die reine Einkommensteuererklärung ist häufig nur ein Teil der anfallenden Kosten. Eine Gewinnbescheinigung kostet typischerweise 200 bis 500 Euro, abhängig vom Gewerbeertrag. Die Umsatzsteuer-Jahreserklärung ist mit 150 bis 500 Euro zu veranschlagen, je nach Umsatzhöhe und Komplexität.</w:t>
      </w:r>
    </w:p>
    <w:p>
      <w:r>
        <w:t>Für Selbstständige und Kleinunternehmer entstehen zusätzliche Kosten, die sich auf jährlich 500 bis 1.000 Euro belaufen können, abhängig von der Art und dem Umfang der Dienstleistungen. Bei komplexeren steuerlichen Sachverhalten werden zudem individuelle Honorare vereinbart.</w:t>
      </w:r>
    </w:p>
    <w:p>
      <w:pPr>
        <w:pStyle w:val="Heading2"/>
      </w:pPr>
      <w:r>
        <w:t>Den passenden Steuerberater auswählen</w:t>
      </w:r>
    </w:p>
    <w:p>
      <w:r>
        <w:t>Die Auswahl sollte sich nicht allein am Preis orientieren. Überprüfen Sie, ob die Steuerkanzlei auf Ihre Branche, Rechtsform oder Unternehmensgröße spezialisiert ist. Ein kostenloses Erstgespräch hilft Ihnen, Vertrauen aufzubauen und die fachliche Eignung einzuschätzen.</w:t>
      </w:r>
    </w:p>
    <w:p>
      <w:r>
        <w:t>Derzeit ist es schwierig, einen Steuerberater mit freien Kapazitäten zu finden. Besonders Selbstständige sollten darauf achten, dass der Steuerberater branchenspezifische Erfahrung mitbringt. Achten Sie auf Fachberater-Titel, die von der Bundessteuerberaterkammer oder dem Deutschen Steuerberaterverband vergeben werden und entsprechende Fachkenntnisse nachweisen.</w:t>
      </w:r>
    </w:p>
    <w:p>
      <w:r>
        <w:t>Die digitale Zusammenarbeit gewinnt an Bedeutung. Fragen Sie nach der technischen Ausstattung und den Schnittstellen zu Ihrer Buchhaltungssoftware. Viele Steuerberater arbeiten mit gängigen Systemen wie DATEV oder ADDISON.</w:t>
      </w:r>
    </w:p>
    <w:p>
      <w:pPr>
        <w:pStyle w:val="Heading2"/>
      </w:pPr>
      <w:r>
        <w:t>Digitale Zusammenarbeit und neue Regelungen</w:t>
      </w:r>
    </w:p>
    <w:p>
      <w:r>
        <w:t>Seit 2026 gelten neue Regeln für die digitale Kommunikation zwischen Steuerberatern und Mandanten. Steuerberater können sich für oder gegen die elektronische Bescheidbekanntgabe ab 2027 entscheiden. Gleichzeitig besteht die Möglichkeit, einen Antrag auf dauerhafte postalische Bekanntgabe zu stellen.</w:t>
      </w:r>
    </w:p>
    <w:p>
      <w:r>
        <w:t>Die Vollmachtsdatenbank (VDB) wird immer wichtiger. Sie ist eine Online-Anwendung, über die Vollmachten von Mandanten verwaltet werden. Über die VDB erhält der Steuerberater auch die Berechtigung, auf elektronisch gespeicherte Daten des Mandanten zuzugreifen.</w:t>
      </w:r>
    </w:p>
    <w:p>
      <w:r>
        <w:t>Beim Mandatswechsel ist die Herausgabe von Daten geregelt: Sind alle Honorarforderungen beglichen, ist der Steuerberater verpflichtet, seine Handakten – sowohl körperliche als auch elektronische Datenbestände – auf Anforderung herauszugeben.</w:t>
      </w:r>
    </w:p>
    <w:p>
      <w:pPr>
        <w:pStyle w:val="Heading2"/>
      </w:pPr>
      <w:r>
        <w:t>Kosten sparen und Abzug nutzen</w:t>
      </w:r>
    </w:p>
    <w:p>
      <w:r>
        <w:t>Sie können die Steuerberatergebühren senken, indem Sie Dokumente vorsortieren, einfache Buchhaltungsarbeiten selbst übernehmen und digitale Tools nutzen. Dies reduziert den Arbeitsaufwand und damit auch die Rechnung.</w:t>
      </w:r>
    </w:p>
    <w:p>
      <w:r>
        <w:t>Als Selbstständiger können Sie den beruflich veranlassten Teil der Steuerberatungskosten als Betriebsausgaben absetzen. Auch Arbeitnehmer dürfen die Gebühren in der Regel als Werbungskosten geltend machen. Eine Ausnahme bildet die Ausfüllung des Mantelbogens: Diese Kosten gelten als private Lebensführung und sind nicht absetzbar.</w:t>
      </w:r>
    </w:p>
    <w:p>
      <w:pPr>
        <w:pStyle w:val="Heading2"/>
      </w:pPr>
      <w:r>
        <w:t>Fazit</w:t>
      </w:r>
    </w:p>
    <w:p>
      <w:r>
        <w:t>Ein Steuerberater lohnt sich, wenn die professionelle Unterstützung zu höheren Rückzahlungen oder Steuereinsparungen führt. Die durchschnittliche Steuererstattung liegt laut Statistischem Bundesamt bei etwa 1.172 Euro. Bei komplexen Steuersachverhalten oder Zeitmangel rechnet sich die professionelle Hilfe oft. Vergleichen Sie verschiedene Angebote, achten Sie auf Branchenkompetenz und klären Sie vorab alle Leistungen und Gebühren. Eine gute Vorbereitung Ihrer Unterlagen minimiert den Aufwand und die Kosten, während Sie die beruflich veranlassten Gebühren größtenteils wieder absetzen können.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