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Steuerformulare</w:t>
      </w:r>
    </w:p>
    <w:p>
      <w:r>
        <w:rPr>
          <w:i/>
        </w:rPr>
        <w:t>Steuerformulare ausfüllen - Anleitung &amp; Tipps 2025</w:t>
      </w:r>
    </w:p>
    <w:p>
      <w:pPr>
        <w:pStyle w:val="Heading1"/>
      </w:pPr>
      <w:r>
        <w:t>Steuerformulare</w:t>
      </w:r>
    </w:p>
    <w:p>
      <w:r>
        <w:t>Das deutsche Steuerformularsystem ist für viele Bürger eine jährliche Herausforderung. Die Abgabefristen, unterschiedlichen Formulare und komplizierten Regelungen erfordern Aufmerksamkeit und Sorgfalt. Für das Steuerjahr 2025 endet die Abgabefrist am 31. Juli 2026, es sei denn, ein Steuerberater kümmert sich um die Erklärung – dann verlängert sie sich bis 1. März 2027. Ein Überblick über die wichtigsten Formulare, Fristen und Regelungen hilft bei der rechtzeitigen Abgabe.</w:t>
      </w:r>
    </w:p>
    <w:p>
      <w:pPr>
        <w:pStyle w:val="Heading2"/>
      </w:pPr>
      <w:r>
        <w:t>Die verschiedenen Steuerformulare und ihre Anwendung</w:t>
      </w:r>
    </w:p>
    <w:p>
      <w:r>
        <w:t>Die offiziellen Steuerformulare werden jährlich vom Bundesministerium der Finanzen veröffentlicht und stehen kostenfrei auf den Webseiten der Finanzverwaltung jedes Bundeslandes zur Verfügung. Das Steuerhauptformular zur Einkommensteuererklärung wurde in den letzten Jahren deutlich vereinfacht und beschränkt sich nun auf zwei Seiten mit allgemeinen Angaben.</w:t>
      </w:r>
    </w:p>
    <w:p>
      <w:r>
        <w:t>Ergänzt wird dieses Hauptformular durch verschiedene Anlagen, die je nach persönlicher Situation erforderlich sind:</w:t>
      </w:r>
    </w:p>
    <w:tbl>
      <w:tblPr>
        <w:tblStyle w:val="TableGrid"/>
        <w:tblW w:type="auto" w:w="0"/>
        <w:tblLook w:firstColumn="1" w:firstRow="1" w:lastColumn="0" w:lastRow="0" w:noHBand="0" w:noVBand="1" w:val="04A0"/>
      </w:tblPr>
      <w:tblGrid>
        <w:gridCol w:w="4680"/>
        <w:gridCol w:w="4680"/>
      </w:tblGrid>
      <w:tr>
        <w:tc>
          <w:tcPr>
            <w:tcW w:type="dxa" w:w="4680"/>
          </w:tcPr>
          <w:p>
            <w:r>
              <w:rPr>
                <w:b/>
              </w:rPr>
              <w:t>Anlage</w:t>
            </w:r>
          </w:p>
        </w:tc>
        <w:tc>
          <w:tcPr>
            <w:tcW w:type="dxa" w:w="4680"/>
          </w:tcPr>
          <w:p>
            <w:r>
              <w:rPr>
                <w:b/>
              </w:rPr>
              <w:t>Verwendung</w:t>
            </w:r>
          </w:p>
        </w:tc>
      </w:tr>
      <w:tr>
        <w:tc>
          <w:tcPr>
            <w:tcW w:type="dxa" w:w="4680"/>
          </w:tcPr>
          <w:p>
            <w:r>
              <w:t>Anlage N</w:t>
            </w:r>
          </w:p>
        </w:tc>
        <w:tc>
          <w:tcPr>
            <w:tcW w:type="dxa" w:w="4680"/>
          </w:tcPr>
          <w:p>
            <w:r>
              <w:t>Einkünfte aus nichtselbständiger Arbeit</w:t>
            </w:r>
          </w:p>
        </w:tc>
      </w:tr>
      <w:tr>
        <w:tc>
          <w:tcPr>
            <w:tcW w:type="dxa" w:w="4680"/>
          </w:tcPr>
          <w:p>
            <w:r>
              <w:t>Anlage G</w:t>
            </w:r>
          </w:p>
        </w:tc>
        <w:tc>
          <w:tcPr>
            <w:tcW w:type="dxa" w:w="4680"/>
          </w:tcPr>
          <w:p>
            <w:r>
              <w:t>Einkünfte aus Gewerbebetrieb</w:t>
            </w:r>
          </w:p>
        </w:tc>
      </w:tr>
      <w:tr>
        <w:tc>
          <w:tcPr>
            <w:tcW w:type="dxa" w:w="4680"/>
          </w:tcPr>
          <w:p>
            <w:r>
              <w:t>Anlage S</w:t>
            </w:r>
          </w:p>
        </w:tc>
        <w:tc>
          <w:tcPr>
            <w:tcW w:type="dxa" w:w="4680"/>
          </w:tcPr>
          <w:p>
            <w:r>
              <w:t>Einkünfte aus selbständiger Arbeit</w:t>
            </w:r>
          </w:p>
        </w:tc>
      </w:tr>
      <w:tr>
        <w:tc>
          <w:tcPr>
            <w:tcW w:type="dxa" w:w="4680"/>
          </w:tcPr>
          <w:p>
            <w:r>
              <w:t>Anlage Kind</w:t>
            </w:r>
          </w:p>
        </w:tc>
        <w:tc>
          <w:tcPr>
            <w:tcW w:type="dxa" w:w="4680"/>
          </w:tcPr>
          <w:p>
            <w:r>
              <w:t>Angaben zu Kindern und Kinderbetreuungskosten</w:t>
            </w:r>
          </w:p>
        </w:tc>
      </w:tr>
      <w:tr>
        <w:tc>
          <w:tcPr>
            <w:tcW w:type="dxa" w:w="4680"/>
          </w:tcPr>
          <w:p>
            <w:r>
              <w:t>Anlage Sonderausgaben</w:t>
            </w:r>
          </w:p>
        </w:tc>
        <w:tc>
          <w:tcPr>
            <w:tcW w:type="dxa" w:w="4680"/>
          </w:tcPr>
          <w:p>
            <w:r>
              <w:t>Kirchensteuer, Spenden, Versicherungsbeiträge</w:t>
            </w:r>
          </w:p>
        </w:tc>
      </w:tr>
      <w:tr>
        <w:tc>
          <w:tcPr>
            <w:tcW w:type="dxa" w:w="4680"/>
          </w:tcPr>
          <w:p>
            <w:r>
              <w:t>Anlage Außergewöhnliche Belastungen</w:t>
            </w:r>
          </w:p>
        </w:tc>
        <w:tc>
          <w:tcPr>
            <w:tcW w:type="dxa" w:w="4680"/>
          </w:tcPr>
          <w:p>
            <w:r>
              <w:t>Krankheitskosten, Pflegeaufwendungen</w:t>
            </w:r>
          </w:p>
        </w:tc>
      </w:tr>
    </w:tbl>
    <w:p>
      <w:r>
        <w:t>Neben der Einkommensteuer müssen auch Körperschaftsteuer, Gewerbesteuer und Umsatzsteuer angemeldet werden. Die Umsatzsteuer-Voranmeldung ist elektronisch über das System ELSTER einzureichen – ein kostenloses Programm der Finanzverwaltung, das die Abgabe vereinfacht.</w:t>
      </w:r>
    </w:p>
    <w:p>
      <w:r>
        <w:t>Ab 2026 werden Steuerformulare ausschließlich in elektronischer Form veröffentlicht. Papierausdrucke erhalten Sie nur noch in begründeten Ausnahmefällen. Digitalformen und elektronisch signierte Erklärungen werden bevorzugt und schneller bearbeitet.</w:t>
      </w:r>
    </w:p>
    <w:p>
      <w:pPr>
        <w:pStyle w:val="Heading2"/>
      </w:pPr>
      <w:r>
        <w:t>Abgabefristen und Stichtage</w:t>
      </w:r>
    </w:p>
    <w:p>
      <w:r>
        <w:t>Die Abgabefristen richten sich nach mehreren Faktoren und sind im Paragraf 149 der Abgabenordnung (AO) festgelegt. Grundsätzlich haben Steuerpflichtige sieben Monate nach Ablauf des Kalenderjahres Zeit, ihre Erklärung einzureichen.</w:t>
      </w:r>
    </w:p>
    <w:p>
      <w:r>
        <w:rPr>
          <w:b/>
        </w:rPr>
        <w:t>Für Steuerpflichtige ohne professionelle Unterstützung:</w:t>
      </w:r>
      <w:r>
        <w:t xml:space="preserve"> Die Steuererklärung für 2025 muss bis zum </w:t>
      </w:r>
      <w:r>
        <w:rPr>
          <w:b/>
        </w:rPr>
        <w:t>31. Juli 2026</w:t>
      </w:r>
      <w:r>
        <w:t xml:space="preserve"> eingereicht werden. Wer von einem Steuerberater oder Lohnsteuerhilfeverein unterstützt wird, profitiert von einer verlängerten Frist bis zum </w:t>
      </w:r>
      <w:r>
        <w:rPr>
          <w:b/>
        </w:rPr>
        <w:t>1. März 2027</w:t>
      </w:r>
      <w:r>
        <w:t>, da der 28. Februar 2027 auf einen Sonntag fällt.</w:t>
      </w:r>
    </w:p>
    <w:p>
      <w:r>
        <w:rPr>
          <w:b/>
        </w:rPr>
        <w:t>Für freiwillige Steuererklärungen:</w:t>
      </w:r>
      <w:r>
        <w:t xml:space="preserve"> Hier können Sie vier Jahre lang rückwirkend eine Erklärung einreichen. Dies bedeutet, dass Erklärungen für die Jahre 2022 und später bis zum 31. Dezember 2026 noch abgegeben werden können – oft lohnt sich dies durch mögliche Rückerstattungen.</w:t>
      </w:r>
    </w:p>
    <w:p>
      <w:r>
        <w:t>Ein wichtiger Hinweis: Erklärungen, die vor Mitte März eingehen, werden von den Finanzämtern zunächst gesammelt. Die eigentliche Bearbeitung beginnt erst Mitte März 2026, da Arbeitgeber, Versicherungen und andere Institutionen bis Ende Februar ihre Daten übermitteln müssen – etwa Lohnsteuerbescheinigungen oder Rentenbezugsmitteilungen. Diese müssen zunächst aufbereitet werden, bevor die Bearbeitung erfolgt.</w:t>
      </w:r>
    </w:p>
    <w:p>
      <w:pPr>
        <w:pStyle w:val="Heading2"/>
      </w:pPr>
      <w:r>
        <w:t>Abgabepflicht: Wer muss eine Steuererklärung einreichen?</w:t>
      </w:r>
    </w:p>
    <w:p>
      <w:r>
        <w:t>Nicht alle Bürger sind zur Abgabe einer Steuererklärung verpflichtet. Alleinstehende Arbeitnehmer, die bei nur einem Arbeitgeber beschäftigt sind und keine weiteren Einkünfte haben, müssen in der Regel keine Erklärung einreichen.</w:t>
      </w:r>
    </w:p>
    <w:p>
      <w:r>
        <w:rPr>
          <w:b/>
        </w:rPr>
        <w:t>Sie sind steuerpflichtig, wenn:</w:t>
      </w:r>
    </w:p>
    <w:p>
      <w:pPr>
        <w:pStyle w:val="ListBullet"/>
      </w:pPr>
      <w:r>
        <w:t>Sie gleichzeitig bei mehreren Arbeitgebern beschäftigt waren</w:t>
      </w:r>
    </w:p>
    <w:p>
      <w:pPr>
        <w:pStyle w:val="ListBullet"/>
      </w:pPr>
      <w:r>
        <w:t>Sie unversteuerte Einkünfte über 410 Euro hatten (Honorare, Renteneinkünfte, Mieteinnahmen)</w:t>
      </w:r>
    </w:p>
    <w:p>
      <w:pPr>
        <w:pStyle w:val="ListBullet"/>
      </w:pPr>
      <w:r>
        <w:t>Sie Lohnersatzleistungen wie Arbeitslosengeld, Elterngeld oder Krankengeld über 410 Euro erhielten</w:t>
      </w:r>
    </w:p>
    <w:p>
      <w:pPr>
        <w:pStyle w:val="ListBullet"/>
      </w:pPr>
      <w:r>
        <w:t>Ein Freibetrag auf Ihrer Steuerkarte eingetragen ist</w:t>
      </w:r>
    </w:p>
    <w:p>
      <w:pPr>
        <w:pStyle w:val="ListBullet"/>
      </w:pPr>
      <w:r>
        <w:t>Sie oder Ihr Ehepartner die Steuerklasse V oder VI haben</w:t>
      </w:r>
    </w:p>
    <w:p>
      <w:r>
        <w:rPr>
          <w:b/>
        </w:rPr>
        <w:t>Für Selbständige, Gewerbetreibende und Landwirte</w:t>
      </w:r>
      <w:r>
        <w:t xml:space="preserve"> gilt eine Abgabepflicht, wenn der Gesamtbetrag der Einkünfte den Grundfreibetrag überschreitet. 2025 liegt dieser bei 12.096 Euro für Einzelne und 24.192 Euro für verheiratete Paare. Ab 2026 erhöht er sich auf 12.348 Euro beziehungsweise 24.696 Euro.</w:t>
      </w:r>
    </w:p>
    <w:p>
      <w:pPr>
        <w:pStyle w:val="Heading2"/>
      </w:pPr>
      <w:r>
        <w:t>Steuerliche Änderungen und Freibeträge für 2026</w:t>
      </w:r>
    </w:p>
    <w:p>
      <w:r>
        <w:t>Das Jahr 2026 bringt mehrere steuerliche Verbesserungen mit sich. Der Grundfreibetrag wurde zum 1. Januar 2026 auf 12.348 Euro angehoben – bei Ehepaaren gilt der doppelte Betrag. Dies bedeutet, dass Sie einen höheren Einkommensbetrag steuerfrei verdienen können.</w:t>
      </w:r>
    </w:p>
    <w:p>
      <w:r>
        <w:rPr>
          <w:b/>
        </w:rPr>
        <w:t>Neue Freibeträge für Familien:</w:t>
      </w:r>
    </w:p>
    <w:p>
      <w:pPr>
        <w:pStyle w:val="ListBullet"/>
      </w:pPr>
      <w:r>
        <w:t>Betreuungsfreibetrag: 6.828 Euro insgesamt (3.414 Euro pro Elternteil)</w:t>
      </w:r>
    </w:p>
    <w:p>
      <w:pPr>
        <w:pStyle w:val="ListBullet"/>
      </w:pPr>
      <w:r>
        <w:t>Erziehungsfreibetrag: 2.928 Euro bei Zusammenveranlagung (1.464 Euro pro Elternteil)</w:t>
      </w:r>
    </w:p>
    <w:p>
      <w:r>
        <w:rPr>
          <w:b/>
        </w:rPr>
        <w:t>Kindergeld und Kinderfreibetrag:</w:t>
      </w:r>
    </w:p>
    <w:p>
      <w:pPr>
        <w:pStyle w:val="ListBullet"/>
      </w:pPr>
      <w:r>
        <w:t>Kindergeld steigt um 4 Euro auf 259 Euro monatlich pro Kind</w:t>
      </w:r>
    </w:p>
    <w:p>
      <w:pPr>
        <w:pStyle w:val="ListBullet"/>
      </w:pPr>
      <w:r>
        <w:t>Kinderfreibetrag steigt um 156 Euro auf 9.756 Euro jährlich</w:t>
      </w:r>
    </w:p>
    <w:p>
      <w:r>
        <w:t>Eine bedeutende Neuerung betrifft die Kinderbetreuungskosten: Bislang konnten zwei Drittel der Aufwendungen, maximal 4.000 Euro je Kind, berücksichtigt werden. Ab dem Steuerjahr 2025 sind es 80 Prozent der Aufwendungen mit einer Obergrenze von 4.800 Euro je Kind – eine spürbare Entlastung für Familien.</w:t>
      </w:r>
    </w:p>
    <w:p>
      <w:pPr>
        <w:pStyle w:val="Heading2"/>
      </w:pPr>
      <w:r>
        <w:t>Digitalisierung und Abgabewege</w:t>
      </w:r>
    </w:p>
    <w:p>
      <w:r>
        <w:t>Die elektronische Abgabe über ELSTER wird zunehmend zur Standardmethode. Ein Vorteil: Vor der Übermittlung erfolgt eine Plausibilitätsprüfung, die Fehler reduziert. Papiererklärungen müssen dagegen erst digitalisiert werden, was die Bearbeitung verzögert.</w:t>
      </w:r>
    </w:p>
    <w:p>
      <w:r>
        <w:t>Die elektronische Bekanntgabe von Steuerbescheiden wird ab 1. Januar 2027 zur Regelform. Steuerbescheide stehen dann automatisch über ELSTER zum Abruf bereit, wenn Sie Ihre Erklärung zuvor elektronisch eingereicht haben. Diese Umstellung gibt allen Beteiligten Zeit, sich von der Papierform zur digitalen Kommunikation umzustellen.</w:t>
      </w:r>
    </w:p>
    <w:p>
      <w:r>
        <w:t>Das Formular-Management-System (FMS) der Bundesfinanzverwaltung bietet zentrale Unterstützung: Dort finden Sie Online-Dienstleistungen, interaktive Formulare und einen direkten Zugang zu allen erforderlichen Vordrucken im PDF-Format.</w:t>
      </w:r>
    </w:p>
    <w:p>
      <w:pPr>
        <w:pStyle w:val="Heading2"/>
      </w:pPr>
      <w:r>
        <w:t>Fazit</w:t>
      </w:r>
    </w:p>
    <w:p>
      <w:r>
        <w:t>Das deutsche Steuerformularsystem wird immer benutzerfreundlicher und digitaler, bleibt aber komplex. Die zentrale Regel für 2026: Wer zur Steuererklärung verpflichtet ist, muss diese für das Jahr 2025 bis zum 31. Juli 2026 einreichen – mit professioneller Hilfe bis 1. März 2027.</w:t>
      </w:r>
    </w:p>
    <w:p>
      <w:r>
        <w:t>Die erhöhten Freibeträge entlasten viele Steuerpflichtige deutlich, während höhere Kindergeld- und Kinderfreibeträge sowie verbesserte Kinderbetreuungskostenregelungen Familien zugutekommen. Eine zu spät eingereichte Erklärung führt zu Verspätungszuschlägen von mindestens 25 Euro pro angefangenem Monat.</w:t>
      </w:r>
    </w:p>
    <w:p>
      <w:r>
        <w:t>Die fortschreitende Digitalisierung macht die Abgabe einfacher und schneller. Nutzen Sie die elektronischen Angebote und suchen Sie rechtzeitig professionelle Hilfe, falls Unsicherheiten entstehen. Auch freiwillige Steuererklärungen lohnen sich oft – Sie haben dafür vier Jahre Zeit.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