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Vorsorgeaufwendungen</w:t>
      </w:r>
    </w:p>
    <w:p>
      <w:r>
        <w:rPr>
          <w:i/>
        </w:rPr>
        <w:t>Altersvorsorge und Versicherungen richtig absetzen</w:t>
      </w:r>
    </w:p>
    <w:p>
      <w:pPr>
        <w:pStyle w:val="Heading1"/>
      </w:pPr>
      <w:r>
        <w:t>Vorsorgeaufwendungen</w:t>
      </w:r>
    </w:p>
    <w:p>
      <w:r>
        <w:t>Vorsorgeaufwendungen bilden einen wichtigen Baustein der steuerlichen Planung und können Ihre jährliche Steuerlast erheblich reduzieren. Das deutsche Steuersystem unterscheidet dabei zwischen verschiedenen Kategorien von Vorsorgeaufwendungen, die alle als Sonderausgaben in der Steuererklärung geltend gemacht werden können. Die aktuellen Regelungen für 2026 bieten Steuerpflichtigen attraktive Möglichkeiten zur Steueroptimierung.</w:t>
      </w:r>
    </w:p>
    <w:p>
      <w:pPr>
        <w:pStyle w:val="Heading2"/>
      </w:pPr>
      <w:r>
        <w:t>Altersvorsorgeaufwendungen: Die größten Steuervorteile nutzen</w:t>
      </w:r>
    </w:p>
    <w:p>
      <w:r>
        <w:t>Für das Steuerjahr 2026 können Sie bis zu 30.826 Euro als Alleinstehender und bis zu 61.652 Euro als verheiratetes Paar an Altersvorsorgeaufwendungen steuerlich geltend machen. Seit dem Steuerjahr 2023 sind diese Beiträge zu 100 Prozent als Sonderausgaben absetzbar, was eine spürbare Verbesserung gegenüber früheren Jahren darstellt.</w:t>
      </w:r>
    </w:p>
    <w:p>
      <w:r>
        <w:t>Zu den absetzbaren Altersvorsorgeaufwendungen zählen Einzahlungen in die gesetzliche Rentenversicherung, landwirtschaftliche Alterskassen, berufsständische Versorgungseinrichtungen und Basisrentenverträge nach Rürup. Für die meisten Arbeitnehmer reichen die Höchstbeträge völlig aus: Bei einem Beitragssatz zur Rentenversicherung von 18,6 Prozent und einer Beitragsbemessungsgrenze von 101.400 Euro ergeben sich maximale Jahresbeiträge von etwa 18.860 Euro, wodurch selbst Spitzenverdiener deutlich unter dem steuerlichen Höchstbetrag von 30.826 Euro bleiben.</w:t>
      </w:r>
    </w:p>
    <w:p>
      <w:r>
        <w:t>Der Höchstbetrag wird relevant für Personen, die neben ihren Pflichtbeiträgen noch zusätzlich in die gesetzliche Rentenversicherung einzahlen – zum Beispiel um Rentenabschläge auszugleichen. Diese zusätzlichen freiwilligen Beiträge können die Steuerlast spürbar senken und gleichzeitig die spätere Rente erhöhen.</w:t>
      </w:r>
    </w:p>
    <w:p>
      <w:pPr>
        <w:pStyle w:val="Heading2"/>
      </w:pPr>
      <w:r>
        <w:t>Kranken- und Pflegeversicherung: Unbegrenzte Absetzbarkeit</w:t>
      </w:r>
    </w:p>
    <w:p>
      <w:r>
        <w:t>Basisbeiträge zur Kranken- und Pflegeversicherung lassen sich in unbegrenzter Höhe als Sonderausgaben geltend machen. Dies gilt sowohl für gesetzlich als auch für privat Versicherte, allerdings nur für die Basisabsicherung.</w:t>
      </w:r>
    </w:p>
    <w:p>
      <w:r>
        <w:t>Bei gesetzlich Versicherten erfolgt eine wichtige Anpassung: Das Finanzamt kürzt den Beitrag pauschal um 4,0 Prozent, sofern ein Anspruch auf Krankengeld besteht. Dies bedeutet, dass nicht alle gezahlten Beiträge absetzbar sind, da der Anspruch auf Krankengeld nicht zur Basisabsicherung gehört.</w:t>
      </w:r>
    </w:p>
    <w:p>
      <w:r>
        <w:t>Bei privat Krankenversicherten sind nur die Basisleistungen absetzbar, die etwa dem Schutz der gesetzlichen Krankenversicherung entsprechen und ungefähr 80 Prozent der PKV-Kosten ausmachen. Wahlleistungen wie Chefarztbehandlung oder Einzelzimmer fallen nicht unter die Basisabsicherung und sind steuerlich nicht relevant.</w:t>
      </w:r>
    </w:p>
    <w:p>
      <w:pPr>
        <w:pStyle w:val="Heading2"/>
      </w:pPr>
      <w:r>
        <w:t>Sonstige Vorsorgeaufwendungen: Begrenzte aber notwendige Möglichkeiten</w:t>
      </w:r>
    </w:p>
    <w:p>
      <w:r>
        <w:t>Für weitere Versicherungen gelten deutlich niedrigere Höchstbeträge. Sozialversicherungspflichtige Arbeitnehmer, Beamte und die meisten Rentner können bis zu 1.900 Euro geltend machen, während Selbstständige bis zu 2.800 Euro absetzen können, weil sie ihre Krankenversicherung vollständig selbst bezahlen.</w:t>
      </w:r>
    </w:p>
    <w:p>
      <w:r>
        <w:t>Zu den sonstigen Vorsorgeaufwendungen gehören Arbeitslosenhaftpflicht-, Unfall-, Risikolebensversicherungen sowie private Renten- und Kapitallebensversicherungen mit Abschluss vor 2005. Diese Versicherungen bringen oft keinen zusätzlichen steuerlichen Vorteil, weil der Höchstbetrag bereits durch die Beiträge zur Kranken- und Pflegeversicherung ausgeschöpft ist.</w:t>
      </w:r>
    </w:p>
    <w:tbl>
      <w:tblPr>
        <w:tblStyle w:val="TableGrid"/>
        <w:tblW w:type="auto" w:w="0"/>
        <w:tblLook w:firstColumn="1" w:firstRow="1" w:lastColumn="0" w:lastRow="0" w:noHBand="0" w:noVBand="1" w:val="04A0"/>
      </w:tblPr>
      <w:tblGrid>
        <w:gridCol w:w="4680"/>
        <w:gridCol w:w="4680"/>
      </w:tblGrid>
      <w:tr>
        <w:tc>
          <w:tcPr>
            <w:tcW w:type="dxa" w:w="4680"/>
          </w:tcPr>
          <w:p>
            <w:r>
              <w:rPr>
                <w:b/>
              </w:rPr>
              <w:t>Personengruppe</w:t>
            </w:r>
          </w:p>
        </w:tc>
        <w:tc>
          <w:tcPr>
            <w:tcW w:type="dxa" w:w="4680"/>
          </w:tcPr>
          <w:p>
            <w:r>
              <w:rPr>
                <w:b/>
              </w:rPr>
              <w:t>Höchstbetrag sonstige Vorsorgeaufwendungen</w:t>
            </w:r>
          </w:p>
        </w:tc>
      </w:tr>
      <w:tr>
        <w:tc>
          <w:tcPr>
            <w:tcW w:type="dxa" w:w="4680"/>
          </w:tcPr>
          <w:p>
            <w:r>
              <w:t>Arbeitnehmer, Beamte, Rentner</w:t>
            </w:r>
          </w:p>
        </w:tc>
        <w:tc>
          <w:tcPr>
            <w:tcW w:type="dxa" w:w="4680"/>
          </w:tcPr>
          <w:p>
            <w:r>
              <w:t>1.900 Euro</w:t>
            </w:r>
          </w:p>
        </w:tc>
      </w:tr>
      <w:tr>
        <w:tc>
          <w:tcPr>
            <w:tcW w:type="dxa" w:w="4680"/>
          </w:tcPr>
          <w:p>
            <w:r>
              <w:t>Selbstständige, Freiberufler</w:t>
            </w:r>
          </w:p>
        </w:tc>
        <w:tc>
          <w:tcPr>
            <w:tcW w:type="dxa" w:w="4680"/>
          </w:tcPr>
          <w:p>
            <w:r>
              <w:t>2.800 Euro</w:t>
            </w:r>
          </w:p>
        </w:tc>
      </w:tr>
      <w:tr>
        <w:tc>
          <w:tcPr>
            <w:tcW w:type="dxa" w:w="4680"/>
          </w:tcPr>
          <w:p>
            <w:r>
              <w:t>Verheiratete (bei unterschiedlichen Beträgen)</w:t>
            </w:r>
          </w:p>
        </w:tc>
        <w:tc>
          <w:tcPr>
            <w:tcW w:type="dxa" w:w="4680"/>
          </w:tcPr>
          <w:p>
            <w:r>
              <w:t>Addition der Einzelbeträge</w:t>
            </w:r>
          </w:p>
        </w:tc>
      </w:tr>
    </w:tbl>
    <w:p>
      <w:pPr>
        <w:pStyle w:val="Heading2"/>
      </w:pPr>
      <w:r>
        <w:t>Besonderheiten bei Ehepaaren und Berufsgruppen</w:t>
      </w:r>
    </w:p>
    <w:p>
      <w:r>
        <w:t>Bei verheirateten Paaren rechnet das Finanzamt die abziehbaren Höchstbeträge zusammen – beispielsweise ergeben 2.800 Euro und 1.900 Euro einen gemeinsamen Betrag von 4.700 Euro. Dies kann besonders vorteilhaft sein, wenn ein Partner selbstständig und der andere angestellt ist.</w:t>
      </w:r>
    </w:p>
    <w:p>
      <w:r>
        <w:t>Falls beide Partner denselben Status haben, werden entsprechend 3.800 Euro (beide angestellt oder verbeamtet) oder 5.600 Euro (beide selbstständig) berücksichtigt. Diese Regelung ermöglicht es Paaren, ihre Vorsorgeaufwendungen optimal zu kombinieren und dadurch die maximale Steuerersparnis zu erreichen.</w:t>
      </w:r>
    </w:p>
    <w:p>
      <w:pPr>
        <w:pStyle w:val="Heading2"/>
      </w:pPr>
      <w:r>
        <w:t>Praktische Umsetzung in der Steuererklärung</w:t>
      </w:r>
    </w:p>
    <w:p>
      <w:r>
        <w:t>Für die Vorsorgeaufwendungen müssen Sie die Anlage Vorsorgeaufwand ausfüllen, wobei Ehepaare eine gemeinsame Anlage abgeben und die jeweiligen Beiträge eintragen. Wenn Sie mit einer Riester-Rente vorsorgen, müssen Sie zusätzlich die Anlage AV ausfüllen.</w:t>
      </w:r>
    </w:p>
    <w:p>
      <w:r>
        <w:t>Die meisten Sozialversicherungsbeiträge werden automatisch berücksichtigt, da sie bereits in der Lohnsteuerbescheinigung erfasst sind. Bei privaten Versicherungen sollten Sie die jährlichen Bescheinigungen Ihrer Versicherer aufbewahren, die die Höhe der abziehbaren Beiträge ausweisen. Eine gute Dokumentation ist wichtig, um im Falle einer Betriebsprüfung alle Aufwendungen nachweisen zu können.</w:t>
      </w:r>
    </w:p>
    <w:p>
      <w:pPr>
        <w:pStyle w:val="Heading2"/>
      </w:pPr>
      <w:r>
        <w:t>Fazit</w:t>
      </w:r>
    </w:p>
    <w:p>
      <w:r>
        <w:t>Vorsorgeaufwendungen bieten erhebliche Steuervorteile, die Sie unbedingt ausschöpfen sollten. Die Höchstbeträge für Altersvorsorgeaufwendungen von 30.826 Euro für Singles und 61.652 Euro für Ehepaare eröffnen beträchtliche Sparmöglichkeiten. Während Kranken- und Pflegeversicherungsbeiträge unbegrenzt absetzbar sind, sollten Sie bei sonstigen Vorsorgeaufwendungen die niedrigeren Höchstgrenzen im Blick behalten. Eine sorgfältige Planung und vollständige Dokumentation aller Beiträge kann Ihre Steuerlast spürbar reduzieren und gleichzeitig Ihre Absicherung für die Zukunft stärken.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