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Wechsel private Krankenversicherung</w:t>
      </w:r>
    </w:p>
    <w:p>
      <w:r>
        <w:rPr>
          <w:i/>
        </w:rPr>
        <w:t>Kosten sparen &amp; Vorteile nutzen – PKV Wechsel 2024 erklärt</w:t>
      </w:r>
    </w:p>
    <w:p>
      <w:pPr>
        <w:pStyle w:val="Heading1"/>
      </w:pPr>
      <w:r>
        <w:t>Wechsel in die private Krankenversicherung</w:t>
      </w:r>
    </w:p>
    <w:p>
      <w:r>
        <w:t>Der Wechsel in die private Krankenversicherung ist eine komplexe Entscheidung, die 2026 durch neue Regelungen noch anspruchsvoller geworden ist. Ab 2026 steigt die Jahresarbeitsentgeltgrenze auf 77.400 Euro brutto im Jahr – eine deutliche Erhöhung, die den Zugang zur PKV erheblich erschwert. Eine sorgfältige Planung ist daher unumgänglich, denn die Entscheidung hat langfristige Konsequenzen.</w:t>
      </w:r>
    </w:p>
    <w:p>
      <w:pPr>
        <w:pStyle w:val="Heading2"/>
      </w:pPr>
      <w:r>
        <w:t>Voraussetzungen für den PKV-Wechsel 2026</w:t>
      </w:r>
    </w:p>
    <w:p>
      <w:r>
        <w:t>Angestellte müssen ab 2026 ein Jahreseinkommen von mehr als 77.400 Euro brutto (monatlich 6.450 Euro) verdienen, um nicht mehr in der gesetzlichen Krankenversicherung (GKV) pflichtversichert zu sein. Selbstständige, Freiberufler und Beamte können unabhängig von dieser Grenze in die PKV wechseln.</w:t>
      </w:r>
    </w:p>
    <w:p>
      <w:r>
        <w:t>Die Einkommensprüfung erfolgt über zwei aufeinanderfolgende Jahre: Überschreitest Du 2025 erstmals die Grenze, darfst Du ab Januar 2026 in die PKV wechseln – vorausgesetzt, Dein Einkommen liegt auch 2026 über dieser Grenze.</w:t>
      </w:r>
    </w:p>
    <w:p>
      <w:r>
        <w:t>Minijobber unterliegen besonderen Regelungen. Wer aus geringfügiger Beschäftigung ein Einkommen erzielt, ist nicht versicherungspflichtig in der GKV und darf sich privat versichern. Die monatliche Verdienstgrenze steigt 2026 auf 603 Euro (2025: 556 Euro).</w:t>
      </w:r>
    </w:p>
    <w:p>
      <w:pPr>
        <w:pStyle w:val="Heading2"/>
      </w:pPr>
      <w:r>
        <w:t>Gesundheitsprüfung und Alterungsrückstellungen</w:t>
      </w:r>
    </w:p>
    <w:p>
      <w:r>
        <w:t>Ein Wechsel zwischen verschiedenen PKV-Anbietern bringt besondere Herausforderungen mit sich. Bei einem Wechsel von PKV zu PKV fällt eine neue Gesundheitsprüfung an. Der aktuelle Gesundheitszustand und das Alter spielen eine wichtige Rolle: Je älter Sie beim Versichererwechsel sind, desto höher wird der neue Beitrag. Erkrankungen, die während der Versicherungszeit aufgetreten sind, können bei der neuen Versicherung zu Risikozuschlägen führen.</w:t>
      </w:r>
    </w:p>
    <w:p>
      <w:r>
        <w:t>Deutlich günstiger ist ein interner Tarifwechsel innerhalb derselben PKV. Hier entfällt die erneute Gesundheitsprüfung, sofern Sie keine zusätzlichen Leistungen vereinbaren. Wählen Sie Tarife mit gleichem oder niedrigerem Versicherungsschutz, können Sie ohne Gesundheitsprüfung in jeden offenen oder geschlossenen Tarif wechseln. Die Alterungsrückstellungen werden vollständig übertragen – ein erheblicher finanzieller Vorteil.</w:t>
      </w:r>
    </w:p>
    <w:p>
      <w:pPr>
        <w:pStyle w:val="Heading2"/>
      </w:pPr>
      <w:r>
        <w:t>Finanzielle Unterstützung 2026</w:t>
      </w:r>
    </w:p>
    <w:p>
      <w:r>
        <w:t>Die finanziellen Rahmenbedingungen haben sich 2026 verbessert. Arbeitgeber zahlen ihren privatversicherten Angestellten einen Zuschuss: Für 2026 gilt ein maximaler Arbeitgeberzuschuss von 508,59 Euro monatlich zur Krankenversicherung (2025: 471,32 Euro) und 104,63 Euro zur Pflegeversicherung (2025: 99,23 Euro).</w:t>
      </w:r>
    </w:p>
    <w:p>
      <w:r>
        <w:t>Auch Rentner profitieren: Wer eine gesetzliche Rente bezieht, hat Anspruch auf einen Zuschuss der Deutschen Rentenversicherung Bund. Dieser muss dort beantragt werden und ist abhängig von der Rentenhöhe und den aktuellen Beitragssätzen. Da der durchschnittliche Zusatzbeitragssatz der GKV zum 1. Januar 2026 auf 2,9 Prozent angehoben wird, erhöht sich auch der Rentnerzuschuss leicht.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Zuschussart</w:t>
            </w:r>
          </w:p>
        </w:tc>
        <w:tc>
          <w:tcPr>
            <w:tcW w:type="dxa" w:w="3120"/>
          </w:tcPr>
          <w:p>
            <w:r>
              <w:rPr>
                <w:b/>
              </w:rPr>
              <w:t>2025</w:t>
            </w:r>
          </w:p>
        </w:tc>
        <w:tc>
          <w:tcPr>
            <w:tcW w:type="dxa" w:w="3120"/>
          </w:tcPr>
          <w:p>
            <w:r>
              <w:rPr>
                <w:b/>
              </w:rPr>
              <w:t>2026</w:t>
            </w:r>
          </w:p>
        </w:tc>
      </w:tr>
      <w:tr>
        <w:tc>
          <w:tcPr>
            <w:tcW w:type="dxa" w:w="3120"/>
          </w:tcPr>
          <w:p>
            <w:r>
              <w:t>Arbeitgeberzuschuss Krankenversicherung</w:t>
            </w:r>
          </w:p>
        </w:tc>
        <w:tc>
          <w:tcPr>
            <w:tcW w:type="dxa" w:w="3120"/>
          </w:tcPr>
          <w:p>
            <w:r>
              <w:t>471,32 €</w:t>
            </w:r>
          </w:p>
        </w:tc>
        <w:tc>
          <w:tcPr>
            <w:tcW w:type="dxa" w:w="3120"/>
          </w:tcPr>
          <w:p>
            <w:r>
              <w:t>508,59 €</w:t>
            </w:r>
          </w:p>
        </w:tc>
      </w:tr>
      <w:tr>
        <w:tc>
          <w:tcPr>
            <w:tcW w:type="dxa" w:w="3120"/>
          </w:tcPr>
          <w:p>
            <w:r>
              <w:t>Arbeitgeberzuschuss Pflegeversicherung</w:t>
            </w:r>
          </w:p>
        </w:tc>
        <w:tc>
          <w:tcPr>
            <w:tcW w:type="dxa" w:w="3120"/>
          </w:tcPr>
          <w:p>
            <w:r>
              <w:t>99,23 €</w:t>
            </w:r>
          </w:p>
        </w:tc>
        <w:tc>
          <w:tcPr>
            <w:tcW w:type="dxa" w:w="3120"/>
          </w:tcPr>
          <w:p>
            <w:r>
              <w:t>104,63 €</w:t>
            </w:r>
          </w:p>
        </w:tc>
      </w:tr>
    </w:tbl>
    <w:p>
      <w:pPr>
        <w:pStyle w:val="Heading2"/>
      </w:pPr>
      <w:r>
        <w:t>Rückkehr in die gesetzliche Krankenversicherung – stark begrenzt</w:t>
      </w:r>
    </w:p>
    <w:p>
      <w:r>
        <w:t>Die Rückkehr von der PKV in die GKV ist 2026 deutlich restriktiver geworden. Eine gesetzliche Neuregelung zum 1. Januar 2026 schließt in den meisten Fällen auch einen Umweg über das EU-Ausland aus.</w:t>
      </w:r>
    </w:p>
    <w:p>
      <w:r>
        <w:t>Für Angestellte unter 55 Jahren besteht eine Wechselmöglichkeit nur, wenn das Einkommen dauerhaft unter 77.400 Euro brutto sinkt. Dann wird man wieder versicherungspflichtig in der GKV – es sei denn, die Entgeltminderung ist nur vorübergehend.</w:t>
      </w:r>
    </w:p>
    <w:p>
      <w:r>
        <w:t>Für Personen ab 55 Jahren sind die Möglichkeiten drastisch begrenzt. Der Gesetzgeber will damit verhindern, dass Bürger von den günstigen jungen Beiträgen der PKV profitieren und später – wenn es teuer wird – wieder in die GKV zurückkehren. Dies ist ein wichtiger Punkt für Ihre Langzeitplanung: Ein PKV-Wechsel sollte als dauerhaft betrachtet werden.</w:t>
      </w:r>
    </w:p>
    <w:p>
      <w:pPr>
        <w:pStyle w:val="Heading2"/>
      </w:pPr>
      <w:r>
        <w:t>Tarifwechsel innerhalb der PKV</w:t>
      </w:r>
    </w:p>
    <w:p>
      <w:r>
        <w:t>Deutlich unkomplizierter gestaltet sich der Wechsel innerhalb derselben PKV. Das gesetzliche Tarifwechselrecht (§ 204 VVG) garantiert Ihnen einen Wechsel ohne Verlust der Altersrückstellungen und ohne erneute Gesundheitsprüfung, wenn die Leistungen gleich bleiben.</w:t>
      </w:r>
    </w:p>
    <w:p>
      <w:r>
        <w:t>Bei Verträgen, die seit dem 1. Januar 2009 geschlossen wurden, werden die Alterungsrückstellungen in voller Höhe in den neuen Vertrag übertragen – ob Sie in den Basistarif oder in Tarife mit gleichartigem Versicherungsschutz wechseln. Ein interner Tarifwechsel kann Ihre monatlichen Beiträge um bis zu 43 Prozent reduzieren, da neuere Tarife oft effizienter kalkuliert sind als ältere.</w:t>
      </w:r>
    </w:p>
    <w:p>
      <w:pPr>
        <w:pStyle w:val="Heading2"/>
      </w:pPr>
      <w:r>
        <w:t>Fazit</w:t>
      </w:r>
    </w:p>
    <w:p>
      <w:r>
        <w:t>Der Wechsel in die private Krankenversicherung 2026 erfordert eine durchdachte Langzeitplanung. Die Entgeltgrenze ist seit 2013 um über 48 Prozent gestiegen – von 52.200 Euro auf 77.400 Euro. Das bedeutet: Ein Arbeitnehmer muss heute 2.100 Euro mehr monatlich verdienen als 2013, um wechseln zu dürfen.</w:t>
      </w:r>
    </w:p>
    <w:p>
      <w:r>
        <w:t>Wer diesen Schritt wagt, sollte sich der dauerhaften Konsequenzen bewusst sein. Eine Rückkehr in die GKV ist nach den gesetzlichen Regelungen in der Regel ausgeschlossen. Die verschärften Regelungen haben die Ausstiegsmöglichkeiten weiter reduziert. Daher ist eine umfassende Beratung vor der Entscheidung unverzichtbar – sie sollte Ihre aktuellen Einkommensverhältnisse und Ihre Lebensplanung bis ins Rentenalter berücksichtigen.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