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Werbungskosten</w:t>
      </w:r>
    </w:p>
    <w:p>
      <w:r>
        <w:rPr>
          <w:i/>
        </w:rPr>
        <w:t>Werbungskosten absetzen und Steuern sparen – Vollständiger Ratgeber</w:t>
      </w:r>
    </w:p>
    <w:p>
      <w:pPr>
        <w:pStyle w:val="Heading1"/>
      </w:pPr>
      <w:r>
        <w:t>Werbungskosten</w:t>
      </w:r>
    </w:p>
    <w:p>
      <w:r>
        <w:t>Werbungskosten sind beruflich bedingte Ausgaben, die Ihre Steuerlast senken können. Sie mindern das zu versteuernde Einkommen und können sich bei der jährlichen Steuererklärung positiv auswirken. Das Finanzamt berücksichtigt seit 2023 automatisch einen Arbeitnehmer-Pauschbetrag von 1.230 Euro, ohne dass Sie Nachweise einreichen müssen.</w:t>
      </w:r>
    </w:p>
    <w:p>
      <w:pPr>
        <w:pStyle w:val="Heading2"/>
      </w:pPr>
      <w:r>
        <w:t>Was sind Werbungskosten und wer kann sie nutzen</w:t>
      </w:r>
    </w:p>
    <w:p>
      <w:r>
        <w:t>Werbungskosten sind sämtliche Kosten, die Ihnen in unmittelbarem Zusammenhang mit dem Erwerb Ihres Einkommens entstehen. Vereinfacht gesagt: alles, was Sie beruflich ausgeben müssen, um Ihren Job ausüben zu können. Den Arbeitnehmer-Pauschbetrag von 1.230 Euro erhalten Sie als Arbeitnehmer oder Beamter automatisch – unabhängig davon, ob Ihnen tatsächlich Werbungskosten entstanden sind.</w:t>
      </w:r>
    </w:p>
    <w:p>
      <w:r>
        <w:t>Diese Pauschale wird bereits bei der monatlichen Lohn- oder Gehaltsabrechnung berücksichtigt. Liegen Ihre tatsächlichen beruflichen Ausgaben höher, können Sie diese durch Einzelbelege nachweisen und zusätzlich geltend machen.</w:t>
      </w:r>
    </w:p>
    <w:p>
      <w:r>
        <w:t>Eine wichtige Neuerung für 2026 betrifft Gewerkschaftsmitglieder: Beiträge zu Gewerkschaften oder Berufsverbänden wirken sich ab 2026 automatisch steuermindernd aus – zusätzlich zum Arbeitnehmer-Pauschbetrag. Nach der Gesetzesänderung in § 9a Satz 3 Einkommensteuergesetz werden diese Beiträge angerechnet, selbst wenn Sie damit den Pauschbetrag von 1.230 Euro nicht überschreiten.</w:t>
      </w:r>
    </w:p>
    <w:p>
      <w:pPr>
        <w:pStyle w:val="Heading2"/>
      </w:pPr>
      <w:r>
        <w:t>Entfernungspauschale und Homeoffice-Pauschale 2026</w:t>
      </w:r>
    </w:p>
    <w:p>
      <w:r>
        <w:t>Die Pendlerpauschale ändert sich 2026 grundlegend: Ab dem 1. Januar 2026 beträgt die Entfernungspauschale einheitlich 38 Cent pro Kilometer ab dem ersten Kilometer. Bisher gab es eine Staffelung: 30 Cent für die ersten 20 Kilometer, 38 Cent ab dem 21. Kilometer.</w:t>
      </w:r>
    </w:p>
    <w:p>
      <w:r>
        <w:t>Diese Vereinfachung bringt vielen Arbeitnehmern deutliche Vorteile. Wer beispielsweise 15 Kilometer täglich zur Arbeit fährt und 220 Arbeitstage im Jahr hat, spart mit der neuen Regelung bereits 1.254 Euro ein. Schon bei 27 Kilometern Arbeitsweg überschreiten die Fahrtkosten allein die Pauschale von 1.230 Euro.</w:t>
      </w:r>
    </w:p>
    <w:p>
      <w:r>
        <w:t>Für Telearbeiter bleibt die Homeoffice-Pauschale attraktiv: Sie können bis zu 210 Tage im Jahr à 6 Euro geltend machen – insgesamt bis zu 1.260 Euro jährlich. Dies gilt auch, wenn kein separates Arbeitszimmer vorhanden ist.</w:t>
      </w:r>
    </w:p>
    <w:p>
      <w:r>
        <w:t>Die Homeoffice-Pauschale wird allerdings mit dem allgemeinen Werbungskosten-Pauschbetrag von 1.230 Euro verrechnet. Sie wirkt sich also nur steuerlich aus, wenn Ihre gesamten Werbungskosten diese Grenze übersteigen.</w:t>
      </w:r>
    </w:p>
    <w:p>
      <w:pPr>
        <w:pStyle w:val="Heading2"/>
      </w:pPr>
      <w:r>
        <w:t>Arbeitsmittel und Fortbildungskosten richtig absetzen</w:t>
      </w:r>
    </w:p>
    <w:p>
      <w:r>
        <w:t>Arbeitsmittel können erhebliche Werbungskosten darstellen. Übersteigen die Kosten für ein Arbeitsmittel 952 Euro inklusive Mehrwertsteuer, zählt es als sogenanntes geringwertiges Wirtschaftsgut (GWG) und muss über die Nutzungsdauer abgeschrieben werden – etwa Möbel über 13 Jahre oder ein Smartphone über 5 Jahre.</w:t>
      </w:r>
    </w:p>
    <w:p>
      <w:r>
        <w:t>Eine Ausnahme gilt für Computer und Zubehör: Computer, Drucker, Kamera, Tastatur, Maus, externe Festplatte und Software können auf einmal abgesetzt werden, auch wenn sie über der GWG-Grenze liegen.</w:t>
      </w:r>
    </w:p>
    <w:p>
      <w:r>
        <w:t>Ohne Belege können Sie pauschal bis zu 110 Euro für Arbeitsmittel geltend machen. Viele Finanzämter akzeptieren dies ohne Rückfrage, ein Anspruch darauf besteht aber nicht.</w:t>
      </w:r>
    </w:p>
    <w:p>
      <w:r>
        <w:t>Fortbildungskosten sind besonders lohnenswert, da sie unbegrenzt absetzbar sind – vorausgesetzt, Sie haben eine Erstausbildung oder ein Erststudium abgeschlossen. Kosten für die erste Berufsausbildung oder ein Erststudium sind dagegen nur als Sonderausgaben abziehbar, maximal 6.000 Euro pro Jahr.</w:t>
      </w:r>
    </w:p>
    <w:p>
      <w:r>
        <w:t>Zu den absetzbaren Fortbildungskosten gehören: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Kostenkategorie</w:t>
            </w:r>
          </w:p>
        </w:tc>
        <w:tc>
          <w:tcPr>
            <w:tcW w:type="dxa" w:w="3120"/>
          </w:tcPr>
          <w:p>
            <w:r>
              <w:rPr>
                <w:b/>
              </w:rPr>
              <w:t>Beispiele</w:t>
            </w:r>
          </w:p>
        </w:tc>
        <w:tc>
          <w:tcPr>
            <w:tcW w:type="dxa" w:w="3120"/>
          </w:tcPr>
          <w:p>
            <w:r>
              <w:rPr>
                <w:b/>
              </w:rPr>
              <w:t>Hinweise</w:t>
            </w:r>
          </w:p>
        </w:tc>
      </w:tr>
      <w:tr>
        <w:tc>
          <w:tcPr>
            <w:tcW w:type="dxa" w:w="3120"/>
          </w:tcPr>
          <w:p>
            <w:r>
              <w:t>Kursgebühren</w:t>
            </w:r>
          </w:p>
        </w:tc>
        <w:tc>
          <w:tcPr>
            <w:tcW w:type="dxa" w:w="3120"/>
          </w:tcPr>
          <w:p>
            <w:r>
              <w:t>Seminare, Schulungen, Zertifikatskurse</w:t>
            </w:r>
          </w:p>
        </w:tc>
        <w:tc>
          <w:tcPr>
            <w:tcW w:type="dxa" w:w="3120"/>
          </w:tcPr>
          <w:p>
            <w:r>
              <w:t>In voller Höhe absetzbar</w:t>
            </w:r>
          </w:p>
        </w:tc>
      </w:tr>
      <w:tr>
        <w:tc>
          <w:tcPr>
            <w:tcW w:type="dxa" w:w="3120"/>
          </w:tcPr>
          <w:p>
            <w:r>
              <w:t>Fahrtkosten</w:t>
            </w:r>
          </w:p>
        </w:tc>
        <w:tc>
          <w:tcPr>
            <w:tcW w:type="dxa" w:w="3120"/>
          </w:tcPr>
          <w:p>
            <w:r>
              <w:t>Pkw-Nutzung pauschal 30 Cent pro Kilometer</w:t>
            </w:r>
          </w:p>
        </w:tc>
        <w:tc>
          <w:tcPr>
            <w:tcW w:type="dxa" w:w="3120"/>
          </w:tcPr>
          <w:p>
            <w:r>
              <w:t>Hin- und Rückfahrt zusammen</w:t>
            </w:r>
          </w:p>
        </w:tc>
      </w:tr>
      <w:tr>
        <w:tc>
          <w:tcPr>
            <w:tcW w:type="dxa" w:w="3120"/>
          </w:tcPr>
          <w:p>
            <w:r>
              <w:t>Verpflegung</w:t>
            </w:r>
          </w:p>
        </w:tc>
        <w:tc>
          <w:tcPr>
            <w:tcW w:type="dxa" w:w="3120"/>
          </w:tcPr>
          <w:p>
            <w:r>
              <w:t>14 Euro ab 8 Stunden Abwesenheit, 28 Euro Zwischentage bei mehrtägigen Veranstaltungen</w:t>
            </w:r>
          </w:p>
        </w:tc>
        <w:tc>
          <w:tcPr>
            <w:tcW w:type="dxa" w:w="3120"/>
          </w:tcPr>
          <w:p>
            <w:r>
              <w:t>Pauschale ohne Belege</w:t>
            </w:r>
          </w:p>
        </w:tc>
      </w:tr>
      <w:tr>
        <w:tc>
          <w:tcPr>
            <w:tcW w:type="dxa" w:w="3120"/>
          </w:tcPr>
          <w:p>
            <w:r>
              <w:t>Fachliteratur</w:t>
            </w:r>
          </w:p>
        </w:tc>
        <w:tc>
          <w:tcPr>
            <w:tcW w:type="dxa" w:w="3120"/>
          </w:tcPr>
          <w:p>
            <w:r>
              <w:t>Fachbücher, Fachzeitschriften</w:t>
            </w:r>
          </w:p>
        </w:tc>
        <w:tc>
          <w:tcPr>
            <w:tcW w:type="dxa" w:w="3120"/>
          </w:tcPr>
          <w:p>
            <w:r>
              <w:t>Berufsbezug muss erkennbar sein</w:t>
            </w:r>
          </w:p>
        </w:tc>
      </w:tr>
      <w:tr>
        <w:tc>
          <w:tcPr>
            <w:tcW w:type="dxa" w:w="3120"/>
          </w:tcPr>
          <w:p>
            <w:r>
              <w:t>Übernachtung</w:t>
            </w:r>
          </w:p>
        </w:tc>
        <w:tc>
          <w:tcPr>
            <w:tcW w:type="dxa" w:w="3120"/>
          </w:tcPr>
          <w:p>
            <w:r>
              <w:t>Hotels, Pensionen</w:t>
            </w:r>
          </w:p>
        </w:tc>
        <w:tc>
          <w:tcPr>
            <w:tcW w:type="dxa" w:w="3120"/>
          </w:tcPr>
          <w:p>
            <w:r>
              <w:t>Tatsächliche Kosten mit Beleg</w:t>
            </w:r>
          </w:p>
        </w:tc>
      </w:tr>
    </w:tbl>
    <w:p>
      <w:pPr>
        <w:pStyle w:val="Heading2"/>
      </w:pPr>
      <w:r>
        <w:t>Weitere Werbungskosten im Überblick</w:t>
      </w:r>
    </w:p>
    <w:p>
      <w:r>
        <w:t>Neben den genannten Hauptkategorien sind weitere berufliche Ausgaben absetzbar:</w:t>
      </w:r>
    </w:p>
    <w:p>
      <w:r>
        <w:rPr>
          <w:b/>
        </w:rPr>
        <w:t>Berufskleidung und Arbeitsschutz</w:t>
      </w:r>
      <w:r>
        <w:t>: Uniformen, Sicherheitsschuhe und Schutzhelme sind vollständig abzugsfähig. Bei Mischkleidung, die auch privat getragen werden kann, ist die Anerkennung schwieriger.</w:t>
      </w:r>
    </w:p>
    <w:p>
      <w:r>
        <w:rPr>
          <w:b/>
        </w:rPr>
        <w:t>Telefon- und Internetkosten</w:t>
      </w:r>
      <w:r>
        <w:t>: Sie dürfen bis zu 20 Prozent pauschal angesetzt werden (maximal 20 Euro monatlich). Alternativ können Sie den Durchschnitt aus drei Monaten für das ganze Jahr heranziehen.</w:t>
      </w:r>
    </w:p>
    <w:p>
      <w:r>
        <w:rPr>
          <w:b/>
        </w:rPr>
        <w:t>Bewerbungskosten</w:t>
      </w:r>
      <w:r>
        <w:t>: Alle Ausgaben für Bewerbungen sind absetzbar – Stellenanzeigen, Kopien, Porto, Reisekosten, Bewerbungsbilder und Mappen gehören dazu.</w:t>
      </w:r>
    </w:p>
    <w:p>
      <w:r>
        <w:rPr>
          <w:b/>
        </w:rPr>
        <w:t>Umzugskosten</w:t>
      </w:r>
      <w:r>
        <w:t>: Für beruflich veranlasste Umzüge ab März 2024 beträgt die Pauschale 964 Euro für die erste Person (2026er Stand). Für jede weitere Person im Haushalt kommen 643 Euro hinzu.</w:t>
      </w:r>
    </w:p>
    <w:p>
      <w:r>
        <w:rPr>
          <w:b/>
        </w:rPr>
        <w:t>Steuerberatungskosten</w:t>
      </w:r>
      <w:r>
        <w:t>: Der Teil der Steuerberatergebühren, der durch Einkünfte aus unselbstständiger Arbeit veranlasst ist, ist absetzbar. Der private Bereich der Erklärung (Hauptvordruck, Anlage Kind) zählt nicht als Werbungskosten.</w:t>
      </w:r>
    </w:p>
    <w:p>
      <w:pPr>
        <w:pStyle w:val="Heading2"/>
      </w:pPr>
      <w:r>
        <w:t>Steuerliche Auswirkungen und praktische Tipps</w:t>
      </w:r>
    </w:p>
    <w:p>
      <w:r>
        <w:t>Die Steuerersparnis hängt von Ihrem persönlichen Steuersatz ab. Wenn Sie beispielsweise 1.800 Euro Werbungskosten haben, zählt davon zunächst die 1.230-Euro-Pauschale weg – es bleiben 570 Euro. Diese mindern Ihr zu versteuerndes Einkommen. Bei einem Spitzensteuersatz von 42 Prozent sparen Sie in diesem Fall etwa 240 Euro.</w:t>
      </w:r>
    </w:p>
    <w:p>
      <w:r>
        <w:t>Der praktische Tipp: Viele Angestellte überschreiten die Werbungskostenpauschale bereits durch die Entfernungspauschale. Sammeln Sie deshalb alle Belege für Ihre Steuererklärung. Das Finanzamt kann diese anfordern – Sie sind aber nicht verpflichtet, sie einzureichen, solange die Behörde nicht nachfragt. Bewahren Sie Quittungen, Rechnungen und Kontoauszüge bis zur Bestandskraft des Steuerbescheids auf, in der Regel mindestens ein Jahr nach Zustellung.</w:t>
      </w:r>
    </w:p>
    <w:p>
      <w:pPr>
        <w:pStyle w:val="Heading2"/>
      </w:pPr>
      <w:r>
        <w:t>Fazit</w:t>
      </w:r>
    </w:p>
    <w:p>
      <w:r>
        <w:t>Werbungskosten bieten 2026 größere Sparpotenziale als je zuvor. Die einheitliche Entfernungspauschale von 38 Cent ab dem ersten Kilometer entlastet Pendler merklich, während die automatische Anerkennung von Gewerkschaftsbeiträgen zusätzliche Vorteile schafft. Die Homeoffice-Pauschale von maximal 1.260 Euro bleibt ein wichtiger Baustein für Telearbeiter.</w:t>
      </w:r>
    </w:p>
    <w:p>
      <w:r>
        <w:t>Das Wichtigste ist, dass Sie systematisch alle beruflichen Ausgaben erfassen und dokumentieren. Fahrtkosten allein können bei mittleren Arbeitswegen die 1.230-Euro-Pauschale überschreiten. Kombiniert mit Arbeitsmitteln, Fortbildungen und anderen Positionen summieren sich schnell mehrere Tausend Euro, die Ihre Steuerlast erheblich reduzieren. Eine sorgfältige Dokumentation zahlt sich Jahr für Jahr aus.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