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Witwenrente</w:t>
      </w:r>
    </w:p>
    <w:p>
      <w:r>
        <w:rPr>
          <w:i/>
        </w:rPr>
        <w:t>Alterswitwenrente beantragen: Anspruch, Höhe und Voraussetzungen</w:t>
      </w:r>
    </w:p>
    <w:p>
      <w:pPr>
        <w:pStyle w:val="Heading1"/>
      </w:pPr>
      <w:r>
        <w:t>Witwenrente: Finanzielle Absicherung für Hinterbliebene</w:t>
      </w:r>
    </w:p>
    <w:p>
      <w:r>
        <w:t>Die Witwenrente bietet eine wichtige finanzielle Absicherung für Hinterbliebene in Deutschland. Nach dem Verlust des Ehepartners können sich betroffene Personen in schweren Zeiten auf diese Leistung der gesetzlichen Rentenversicherung stützen. Sie sichert dem überlebenden Partner ein Einkommen aus der gesetzlichen Rentenversicherung des Verstorbenen. Laut der Deutschen Rentenversicherung erhalten aktuell rund 5,3 Millionen Menschen in Deutschland eine Witwen- oder Witwerrente.</w:t>
      </w:r>
    </w:p>
    <w:p>
      <w:pPr>
        <w:pStyle w:val="Heading2"/>
      </w:pPr>
      <w:r>
        <w:t>Grundvoraussetzungen für den Anspruch</w:t>
      </w:r>
    </w:p>
    <w:p>
      <w:r>
        <w:t>Der Anspruch auf Witwenrente setzt mehrere Bedingungen voraus. Sie haben grundsätzlich Anspruch auf eine Witwenrente, wenn Sie bis zum Tod Ihres Partners mit ihm verheiratet waren. Ihre Ehe darf weder rechtskräftig geschieden noch für nichtig erklärt worden sein. Rechtlich sind eingetragene Lebenspartnerschaften den klassischen Ehen bei der Hinterbliebenenrente vollständig gleichgestellt.</w:t>
      </w:r>
    </w:p>
    <w:p>
      <w:r>
        <w:t>Bei Eheschließungen ab dem 1. Januar 2002 wird eine Witwenrente nur gezahlt, wenn die Ehe mindestens ein Jahr bestanden hat. Diese Regelung soll Versorgungsehen ausschließen. Stirbt der Ehepartner beispielsweise bei einem Unfall, besteht auch bei kürzerer Ehedauer ein Rentenanspruch.</w:t>
      </w:r>
    </w:p>
    <w:p>
      <w:r>
        <w:t>Der verstorbene Partner muss außerdem die allgemeine Wartezeit von fünf Jahren erfüllt haben oder diese vorzeitig erfüllt sein (etwa durch einen Arbeitsunfall). Besteht bereits ein Rentenbezug, entfällt diese Voraussetzung. Zusätzlich dürfen Sie selbst nach dem Tod nicht erneut geheiratet oder eine eingetragene Lebenspartnerschaft begründet haben.</w:t>
      </w:r>
    </w:p>
    <w:p>
      <w:pPr>
        <w:pStyle w:val="Heading2"/>
      </w:pPr>
      <w:r>
        <w:t>Kleine und große Witwenrente: Unterschiede und Voraussetzungen</w:t>
      </w:r>
    </w:p>
    <w:p>
      <w:r>
        <w:t>Die gesetzliche Rentenversicherung unterscheidet zwischen zwei Formen der Witwenrente, die sich in Höhe und Dauer unterscheiden.</w:t>
      </w:r>
    </w:p>
    <w:p>
      <w:r>
        <w:rPr>
          <w:b/>
        </w:rPr>
        <w:t>Kleine Witwenrente:</w:t>
      </w:r>
      <w:r>
        <w:t xml:space="preserve"> Diese erhalten Sie, wenn Sie jünger als die geltende Altersgrenze sind, nicht erwerbsgemindert sind und keine Kinder erziehen. Sie beträgt 25 Prozent der Rente des Verstorbenen und wird nach neuem Recht für 24 Monate gezahlt, danach enden die Zahlungen.</w:t>
      </w:r>
    </w:p>
    <w:p>
      <w:r>
        <w:rPr>
          <w:b/>
        </w:rPr>
        <w:t>Große Witwenrente:</w:t>
      </w:r>
      <w:r>
        <w:t xml:space="preserve"> Diese beträgt 55 Prozent der Versichertenrente, auf die Ihr verstorbener Ehepartner Anspruch gehabt hätte oder die er bereits bezog. Sie erhalten die große Witwenrente, wenn mindestens eine dieser Voraussetzungen zutrifft:</w:t>
      </w:r>
    </w:p>
    <w:p>
      <w:pPr>
        <w:pStyle w:val="ListBullet"/>
      </w:pPr>
      <w:r>
        <w:t>Sie haben das erforderliche Alter erreicht (2026: mindestens 46 Jahre und 6 Monate)</w:t>
      </w:r>
    </w:p>
    <w:p>
      <w:pPr>
        <w:pStyle w:val="ListBullet"/>
      </w:pPr>
      <w:r>
        <w:t>Sie erziehen ein minderjähriges Kind in Ihrem Haushalt</w:t>
      </w:r>
    </w:p>
    <w:p>
      <w:pPr>
        <w:pStyle w:val="ListBullet"/>
      </w:pPr>
      <w:r>
        <w:t>Bei Ihnen liegt eine Erwerbsminderung vor</w:t>
      </w:r>
    </w:p>
    <w:p>
      <w:r>
        <w:t>Die Altersgrenze steigt jährlich um zwei Monate, bis sie 2029 bei 47 Jahren liegt.</w:t>
      </w:r>
    </w:p>
    <w:p>
      <w:pPr>
        <w:pStyle w:val="Heading2"/>
      </w:pPr>
      <w:r>
        <w:t>Altes und neues Recht: Unterschiede verstehen</w:t>
      </w:r>
    </w:p>
    <w:p>
      <w:r>
        <w:t>Die Höhe Ihrer Witwenrente hängt davon ab, ob für Sie das alte oder neue Recht gilt. Dies entscheidet sich anhand von zwei biografischen Stichtagen. Sie fallen unter Bestandsschutz des alten Rechts, wenn beide Bedingungen zutreffen: Die Heirat fand vor dem 1. Januar 2002 statt und mindestens ein Partner wurde vor dem 2. Januar 1962 geboren.</w:t>
      </w:r>
    </w:p>
    <w:p>
      <w:r>
        <w:rPr>
          <w:b/>
        </w:rPr>
        <w:t>Altes Recht bietet:</w:t>
      </w:r>
    </w:p>
    <w:p>
      <w:pPr>
        <w:pStyle w:val="ListBullet"/>
      </w:pPr>
      <w:r>
        <w:t>60 Prozent große Witwenrente und unbefristete kleine Witwenrente, aber keinen Kinderzuschlag</w:t>
      </w:r>
    </w:p>
    <w:p>
      <w:r>
        <w:rPr>
          <w:b/>
        </w:rPr>
        <w:t>Neues Recht bietet:</w:t>
      </w:r>
    </w:p>
    <w:p>
      <w:pPr>
        <w:pStyle w:val="ListBullet"/>
      </w:pPr>
      <w:r>
        <w:t>55 Prozent große Witwenrente und 24 Monate kleine Witwenrente, dafür mit Kinderzuschlag</w:t>
      </w:r>
    </w:p>
    <w:p>
      <w:r>
        <w:t>Haben Sie nach dem neuen Recht mindestens ein Kind bis zum dritten Lebensjahr erzogen, wird Ihre Witwenrente um einen Kinderzuschlag erhöht. Dieser wird erst nach dem Sterbevierteljahr gezahlt.</w:t>
      </w:r>
    </w:p>
    <w:p>
      <w:pPr>
        <w:pStyle w:val="Heading2"/>
      </w:pPr>
      <w:r>
        <w:t>Das Sterbevierteljahr und Einkommensanrechnung</w:t>
      </w:r>
    </w:p>
    <w:p>
      <w:r>
        <w:t>In den ersten drei vollen Kalendermonaten nach dem Tod Ihres Partners erhalten Sie die Rente des Verstorbenen in voller Höhe (100 Prozent). Das Sterbevierteljahr beginnt am 1. des Monats, der auf den Sterbemonat folgt. Während dieser Zeit findet keine Einkommensanrechnung statt – Ihr eigenes Einkommen spielt keine Rolle.</w:t>
      </w:r>
    </w:p>
    <w:p>
      <w:r>
        <w:t>Nach dem Sterbevierteljahr wird Ihr eigenes Einkommen auf die Witwenrente angerechnet, allerdings nur oberhalb bestimmter Freibeträge. Ab dem 1. Juli 2026 gelten neue Freibeträge: 1.122,53 Euro monatlich sowie 238,11 Euro je Kind. Nur 40 Prozent des Betrages, der über dem Freibetrag liegt, wird von der Rente abgezogen.</w:t>
      </w:r>
    </w:p>
    <w:p>
      <w:r>
        <w:t>Falls Ihr verstorbener Ehepartner bereits Rente bezog, können Sie beim Renten Service der Deutschen Post innerhalb von 30 Tagen einen Vorschuss beantragen, der drei Monatsrenten beläuft.</w:t>
      </w:r>
    </w:p>
    <w:p>
      <w:pPr>
        <w:pStyle w:val="Heading2"/>
      </w:pPr>
      <w:r>
        <w:t>Beantragung und steuerliche Behandlung</w:t>
      </w:r>
    </w:p>
    <w:p>
      <w:r>
        <w:t>Die Hinterbliebenenrente erfordert einen formellen Antrag bei der Rentenversicherung. Die Witwenrente wird rückwirkend für bis zu 12 Monate vor dem Antragsmonat gezahlt. Im Jahr 2026 können Sie die erforderlichen Unterlagen online über das Portal der Rentenversicherung ausfüllen und elektronisch übermitteln.</w:t>
      </w:r>
    </w:p>
    <w:p>
      <w:r>
        <w:t>Für den Antrag benötigen Sie: Sterbeurkunde, Heiratsurkunde, Geburtsurkunden Ihrer Kinder, Rentenunterlagen des Verstorbenen und Ihre Einkommensnachweise.</w:t>
      </w:r>
    </w:p>
    <w:p>
      <w:r>
        <w:t>Die Witwenrente ist steuerpflichtig. Bei einem Rentenbeginn 2026 sind 84 Prozent der Witwenrente steuerpflichtig. Ob tatsächlich Steuern anfallen, hängt vom gesamten Einkommen ab. Liegt es unter dem Grundfreibetrag (12.084 Euro jährlich in 2026), fallen keine Steuern an.</w:t>
      </w:r>
    </w:p>
    <w:p>
      <w:pPr>
        <w:pStyle w:val="Heading2"/>
      </w:pPr>
      <w:r>
        <w:t>Fazit</w:t>
      </w:r>
    </w:p>
    <w:p>
      <w:r>
        <w:t>Die Witwenrente stellt eine wichtige Säule der sozialen Absicherung dar. Wer 2026 erstmals Anspruch bekommt, sollte wissen, dass die Leistung zwar rückwirkend ab dem Folgemonat nach dem Tod beginnen kann, der tatsächliche Zahlungslauf aber davon abhängt, wann der Antrag gestellt wird. Mit den steigenden Freibeträgen und der erwarteten Rentenerhöhung verbessert sich die finanzielle Situation für Hinterbliebene weiter. Wichtig bleibt, rechtzeitig den Antrag zu stellen und sich bei Fragen an die kostenlose Beratung der Deutschen Rentenversicherung zu wenden.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