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1257B" w14:textId="646EEED5" w:rsidR="00F94517" w:rsidRDefault="00A55292" w:rsidP="00A55292">
      <w:pPr>
        <w:jc w:val="center"/>
        <w:rPr>
          <w:rFonts w:ascii="Times New Roman" w:hAnsi="Times New Roman" w:cs="Times New Roman"/>
          <w:b/>
          <w:bCs/>
          <w:sz w:val="28"/>
          <w:szCs w:val="28"/>
        </w:rPr>
      </w:pPr>
      <w:r w:rsidRPr="00A55292">
        <w:rPr>
          <w:rFonts w:ascii="Times New Roman" w:hAnsi="Times New Roman" w:cs="Times New Roman"/>
          <w:b/>
          <w:bCs/>
          <w:sz w:val="28"/>
          <w:szCs w:val="28"/>
        </w:rPr>
        <w:t>Appendix – Project 2</w:t>
      </w:r>
    </w:p>
    <w:p w14:paraId="6395B4F4" w14:textId="77777777" w:rsidR="004F7662" w:rsidRPr="00A55292" w:rsidRDefault="004F7662" w:rsidP="00A55292">
      <w:pPr>
        <w:jc w:val="center"/>
        <w:rPr>
          <w:rFonts w:ascii="Times New Roman" w:hAnsi="Times New Roman" w:cs="Times New Roman"/>
          <w:b/>
          <w:bCs/>
          <w:sz w:val="28"/>
          <w:szCs w:val="28"/>
        </w:rPr>
      </w:pPr>
    </w:p>
    <w:p w14:paraId="4909E06E" w14:textId="6F3927FF" w:rsidR="00F73FDA" w:rsidRDefault="00447860" w:rsidP="00F73FDA">
      <w:pPr>
        <w:rPr>
          <w:rFonts w:ascii="Times New Roman" w:eastAsiaTheme="minorEastAsia" w:hAnsi="Times New Roman" w:cs="Times New Roman"/>
          <w:sz w:val="24"/>
          <w:szCs w:val="24"/>
        </w:rPr>
      </w:pPr>
      <w:r w:rsidRPr="00FC50D4">
        <w:rPr>
          <w:rFonts w:ascii="Times New Roman" w:hAnsi="Times New Roman" w:cs="Times New Roman"/>
          <w:b/>
          <w:bCs/>
          <w:sz w:val="24"/>
          <w:szCs w:val="24"/>
          <w:u w:val="single"/>
        </w:rPr>
        <w:t xml:space="preserve">Coefficient of Drag (3D), </w:t>
      </w:r>
      <m:oMath>
        <m:sSub>
          <m:sSubPr>
            <m:ctrlPr>
              <w:rPr>
                <w:rFonts w:ascii="Cambria Math" w:hAnsi="Cambria Math" w:cs="Times New Roman"/>
                <w:b/>
                <w:bCs/>
                <w:i/>
                <w:sz w:val="24"/>
                <w:szCs w:val="24"/>
                <w:u w:val="single"/>
              </w:rPr>
            </m:ctrlPr>
          </m:sSubPr>
          <m:e>
            <m:r>
              <m:rPr>
                <m:sty m:val="bi"/>
              </m:rPr>
              <w:rPr>
                <w:rFonts w:ascii="Cambria Math" w:hAnsi="Cambria Math" w:cs="Times New Roman"/>
                <w:sz w:val="24"/>
                <w:szCs w:val="24"/>
                <w:u w:val="single"/>
              </w:rPr>
              <m:t>C</m:t>
            </m:r>
          </m:e>
          <m:sub>
            <m:r>
              <m:rPr>
                <m:sty m:val="bi"/>
              </m:rPr>
              <w:rPr>
                <w:rFonts w:ascii="Cambria Math" w:hAnsi="Cambria Math" w:cs="Times New Roman"/>
                <w:sz w:val="24"/>
                <w:szCs w:val="24"/>
                <w:u w:val="single"/>
              </w:rPr>
              <m:t>D</m:t>
            </m:r>
          </m:sub>
        </m:sSub>
      </m:oMath>
      <w:r>
        <w:rPr>
          <w:rFonts w:ascii="Times New Roman" w:eastAsiaTheme="minorEastAsia" w:hAnsi="Times New Roman" w:cs="Times New Roman"/>
          <w:sz w:val="24"/>
          <w:szCs w:val="24"/>
        </w:rPr>
        <w:t xml:space="preserve"> –</w:t>
      </w:r>
      <w:r w:rsidR="00FC50D4">
        <w:rPr>
          <w:rFonts w:ascii="Times New Roman" w:eastAsiaTheme="minorEastAsia" w:hAnsi="Times New Roman" w:cs="Times New Roman"/>
          <w:sz w:val="24"/>
          <w:szCs w:val="24"/>
        </w:rPr>
        <w:t xml:space="preserve"> </w:t>
      </w:r>
      <w:r w:rsidR="00F73FDA">
        <w:rPr>
          <w:rFonts w:ascii="Times New Roman" w:eastAsiaTheme="minorEastAsia" w:hAnsi="Times New Roman" w:cs="Times New Roman"/>
          <w:sz w:val="24"/>
          <w:szCs w:val="24"/>
        </w:rPr>
        <w:t>Dimensionless quantity relating drag to the lifting bodies shape and free flow</w:t>
      </w:r>
    </w:p>
    <w:p w14:paraId="3190D3A8" w14:textId="62EAB62E" w:rsidR="00F73FDA" w:rsidRDefault="00F73FDA" w:rsidP="00F73F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ref</m:t>
                </m:r>
              </m:sub>
            </m:sSub>
          </m:den>
        </m:f>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ref</m:t>
            </m:r>
          </m:sub>
        </m:sSub>
      </m:oMath>
      <w:r>
        <w:rPr>
          <w:rFonts w:ascii="Times New Roman" w:eastAsiaTheme="minorEastAsia" w:hAnsi="Times New Roman" w:cs="Times New Roman"/>
          <w:sz w:val="24"/>
          <w:szCs w:val="24"/>
        </w:rPr>
        <w:t xml:space="preserve"> represents the reference area</w:t>
      </w:r>
    </w:p>
    <w:p w14:paraId="2A91B24E" w14:textId="1AF3A65E" w:rsidR="00FC50D4" w:rsidRDefault="00447860" w:rsidP="00447860">
      <w:pPr>
        <w:rPr>
          <w:rFonts w:ascii="Times New Roman" w:eastAsiaTheme="minorEastAsia" w:hAnsi="Times New Roman" w:cs="Times New Roman"/>
          <w:sz w:val="24"/>
          <w:szCs w:val="24"/>
        </w:rPr>
      </w:pPr>
      <w:r w:rsidRPr="00FC50D4">
        <w:rPr>
          <w:rFonts w:ascii="Times New Roman" w:hAnsi="Times New Roman" w:cs="Times New Roman"/>
          <w:b/>
          <w:bCs/>
          <w:sz w:val="24"/>
          <w:szCs w:val="24"/>
          <w:u w:val="single"/>
        </w:rPr>
        <w:t xml:space="preserve">Coefficient of Lift (3D), </w:t>
      </w:r>
      <m:oMath>
        <m:sSub>
          <m:sSubPr>
            <m:ctrlPr>
              <w:rPr>
                <w:rFonts w:ascii="Cambria Math" w:hAnsi="Cambria Math" w:cs="Times New Roman"/>
                <w:b/>
                <w:bCs/>
                <w:i/>
                <w:sz w:val="24"/>
                <w:szCs w:val="24"/>
                <w:u w:val="single"/>
              </w:rPr>
            </m:ctrlPr>
          </m:sSubPr>
          <m:e>
            <m:r>
              <m:rPr>
                <m:sty m:val="bi"/>
              </m:rPr>
              <w:rPr>
                <w:rFonts w:ascii="Cambria Math" w:hAnsi="Cambria Math" w:cs="Times New Roman"/>
                <w:sz w:val="24"/>
                <w:szCs w:val="24"/>
                <w:u w:val="single"/>
              </w:rPr>
              <m:t>C</m:t>
            </m:r>
          </m:e>
          <m:sub>
            <m:r>
              <m:rPr>
                <m:sty m:val="bi"/>
              </m:rPr>
              <w:rPr>
                <w:rFonts w:ascii="Cambria Math" w:hAnsi="Cambria Math" w:cs="Times New Roman"/>
                <w:sz w:val="24"/>
                <w:szCs w:val="24"/>
                <w:u w:val="single"/>
              </w:rPr>
              <m:t>L</m:t>
            </m:r>
          </m:sub>
        </m:sSub>
      </m:oMath>
      <w:r>
        <w:rPr>
          <w:rFonts w:ascii="Times New Roman" w:eastAsiaTheme="minorEastAsia" w:hAnsi="Times New Roman" w:cs="Times New Roman"/>
          <w:sz w:val="24"/>
          <w:szCs w:val="24"/>
        </w:rPr>
        <w:t xml:space="preserve"> –</w:t>
      </w:r>
      <w:r w:rsidR="00FC50D4">
        <w:rPr>
          <w:rFonts w:ascii="Times New Roman" w:eastAsiaTheme="minorEastAsia" w:hAnsi="Times New Roman" w:cs="Times New Roman"/>
          <w:sz w:val="24"/>
          <w:szCs w:val="24"/>
        </w:rPr>
        <w:t xml:space="preserve"> Dimensionless quantity relating lift to the lifting bodies shape and free flow</w:t>
      </w:r>
    </w:p>
    <w:p w14:paraId="3FF5699A" w14:textId="6F53CE5D" w:rsidR="00FC50D4" w:rsidRDefault="00FC50D4" w:rsidP="004478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ref</m:t>
                </m:r>
              </m:sub>
            </m:sSub>
          </m:den>
        </m:f>
      </m:oMath>
      <w:r w:rsidR="00F73FDA">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ref</m:t>
            </m:r>
          </m:sub>
        </m:sSub>
      </m:oMath>
      <w:r w:rsidR="00F73FDA">
        <w:rPr>
          <w:rFonts w:ascii="Times New Roman" w:eastAsiaTheme="minorEastAsia" w:hAnsi="Times New Roman" w:cs="Times New Roman"/>
          <w:sz w:val="24"/>
          <w:szCs w:val="24"/>
        </w:rPr>
        <w:t xml:space="preserve"> represents the reference area</w:t>
      </w:r>
    </w:p>
    <w:p w14:paraId="36922BE4" w14:textId="6066CC26" w:rsidR="00447860" w:rsidRDefault="00447860" w:rsidP="00447860">
      <w:pPr>
        <w:rPr>
          <w:rFonts w:ascii="Times New Roman" w:eastAsiaTheme="minorEastAsia" w:hAnsi="Times New Roman" w:cs="Times New Roman"/>
          <w:sz w:val="24"/>
          <w:szCs w:val="24"/>
        </w:rPr>
      </w:pPr>
      <w:r w:rsidRPr="00FC50D4">
        <w:rPr>
          <w:rFonts w:ascii="Times New Roman" w:hAnsi="Times New Roman" w:cs="Times New Roman"/>
          <w:b/>
          <w:bCs/>
          <w:sz w:val="24"/>
          <w:szCs w:val="24"/>
          <w:u w:val="single"/>
        </w:rPr>
        <w:t xml:space="preserve">Coefficient of Moment (3D), </w:t>
      </w:r>
      <m:oMath>
        <m:sSub>
          <m:sSubPr>
            <m:ctrlPr>
              <w:rPr>
                <w:rFonts w:ascii="Cambria Math" w:hAnsi="Cambria Math" w:cs="Times New Roman"/>
                <w:b/>
                <w:bCs/>
                <w:i/>
                <w:sz w:val="24"/>
                <w:szCs w:val="24"/>
                <w:u w:val="single"/>
              </w:rPr>
            </m:ctrlPr>
          </m:sSubPr>
          <m:e>
            <m:r>
              <m:rPr>
                <m:sty m:val="bi"/>
              </m:rPr>
              <w:rPr>
                <w:rFonts w:ascii="Cambria Math" w:hAnsi="Cambria Math" w:cs="Times New Roman"/>
                <w:sz w:val="24"/>
                <w:szCs w:val="24"/>
                <w:u w:val="single"/>
              </w:rPr>
              <m:t>C</m:t>
            </m:r>
          </m:e>
          <m:sub>
            <m:r>
              <m:rPr>
                <m:sty m:val="bi"/>
              </m:rPr>
              <w:rPr>
                <w:rFonts w:ascii="Cambria Math" w:hAnsi="Cambria Math" w:cs="Times New Roman"/>
                <w:sz w:val="24"/>
                <w:szCs w:val="24"/>
                <w:u w:val="single"/>
              </w:rPr>
              <m:t>M</m:t>
            </m:r>
          </m:sub>
        </m:sSub>
      </m:oMath>
      <w:r>
        <w:rPr>
          <w:rFonts w:ascii="Times New Roman" w:eastAsiaTheme="minorEastAsia" w:hAnsi="Times New Roman" w:cs="Times New Roman"/>
          <w:sz w:val="24"/>
          <w:szCs w:val="24"/>
        </w:rPr>
        <w:t xml:space="preserve"> –</w:t>
      </w:r>
      <w:r w:rsidR="00F73FDA">
        <w:rPr>
          <w:rFonts w:ascii="Times New Roman" w:eastAsiaTheme="minorEastAsia" w:hAnsi="Times New Roman" w:cs="Times New Roman"/>
          <w:sz w:val="24"/>
          <w:szCs w:val="24"/>
        </w:rPr>
        <w:t xml:space="preserve"> Dimensionless quantity relating lift to the lifting bodies shape and free flow</w:t>
      </w:r>
    </w:p>
    <w:p w14:paraId="60E75294" w14:textId="289736A9" w:rsidR="00F73FDA" w:rsidRDefault="00000000" w:rsidP="00F73FDA">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ref</m:t>
                </m:r>
              </m:sub>
            </m:sSub>
          </m:den>
        </m:f>
      </m:oMath>
      <w:r w:rsidR="00F73FDA">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ref</m:t>
            </m:r>
          </m:sub>
        </m:sSub>
      </m:oMath>
      <w:r w:rsidR="00F73FDA">
        <w:rPr>
          <w:rFonts w:ascii="Times New Roman" w:eastAsiaTheme="minorEastAsia" w:hAnsi="Times New Roman" w:cs="Times New Roman"/>
          <w:sz w:val="24"/>
          <w:szCs w:val="24"/>
        </w:rPr>
        <w:t xml:space="preserve"> represents the reference area</w:t>
      </w:r>
    </w:p>
    <w:p w14:paraId="05C139E5" w14:textId="6BCB7DC0" w:rsidR="004F75BA" w:rsidRPr="004F75BA" w:rsidRDefault="004F75BA" w:rsidP="004F75BA">
      <w:pPr>
        <w:rPr>
          <w:rFonts w:ascii="Times New Roman" w:eastAsiaTheme="minorEastAsia" w:hAnsi="Times New Roman" w:cs="Times New Roman"/>
          <w:sz w:val="24"/>
          <w:szCs w:val="24"/>
        </w:rPr>
      </w:pPr>
      <w:r w:rsidRPr="00AF3E41">
        <w:rPr>
          <w:rFonts w:ascii="Times New Roman" w:eastAsiaTheme="minorEastAsia" w:hAnsi="Times New Roman" w:cs="Times New Roman"/>
          <w:b/>
          <w:bCs/>
          <w:sz w:val="24"/>
          <w:szCs w:val="24"/>
          <w:u w:val="single"/>
        </w:rPr>
        <w:t xml:space="preserve">Mean Geometric Chord, </w:t>
      </w:r>
      <m:oMath>
        <m:acc>
          <m:accPr>
            <m:chr m:val="̅"/>
            <m:ctrlPr>
              <w:rPr>
                <w:rFonts w:ascii="Cambria Math" w:eastAsiaTheme="minorEastAsia" w:hAnsi="Cambria Math" w:cs="Times New Roman"/>
                <w:b/>
                <w:bCs/>
                <w:i/>
                <w:sz w:val="24"/>
                <w:szCs w:val="24"/>
                <w:u w:val="single"/>
              </w:rPr>
            </m:ctrlPr>
          </m:accPr>
          <m:e>
            <m:r>
              <m:rPr>
                <m:sty m:val="bi"/>
              </m:rPr>
              <w:rPr>
                <w:rFonts w:ascii="Cambria Math" w:eastAsiaTheme="minorEastAsia" w:hAnsi="Cambria Math" w:cs="Times New Roman"/>
                <w:sz w:val="24"/>
                <w:szCs w:val="24"/>
                <w:u w:val="single"/>
              </w:rPr>
              <m:t>c</m:t>
            </m:r>
          </m:e>
        </m:acc>
      </m:oMath>
      <w:r w:rsidRPr="004F75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ref</m:t>
                </m:r>
              </m:sub>
            </m:sSub>
          </m:num>
          <m:den>
            <m:r>
              <w:rPr>
                <w:rFonts w:ascii="Cambria Math" w:eastAsiaTheme="minorEastAsia" w:hAnsi="Cambria Math" w:cs="Times New Roman"/>
                <w:sz w:val="24"/>
                <w:szCs w:val="24"/>
              </w:rPr>
              <m:t>b</m:t>
            </m:r>
          </m:den>
        </m:f>
      </m:oMath>
      <w:r>
        <w:rPr>
          <w:rFonts w:ascii="Times New Roman" w:eastAsiaTheme="minorEastAsia" w:hAnsi="Times New Roman" w:cs="Times New Roman"/>
          <w:sz w:val="24"/>
          <w:szCs w:val="24"/>
        </w:rPr>
        <w:t xml:space="preserve">  </w:t>
      </w:r>
    </w:p>
    <w:p w14:paraId="135C178B" w14:textId="3E547EB3" w:rsidR="00447860" w:rsidRDefault="00447860" w:rsidP="00A55292">
      <w:pPr>
        <w:rPr>
          <w:rFonts w:ascii="Times New Roman" w:eastAsiaTheme="minorEastAsia" w:hAnsi="Times New Roman" w:cs="Times New Roman"/>
          <w:sz w:val="24"/>
          <w:szCs w:val="24"/>
        </w:rPr>
      </w:pPr>
      <w:r w:rsidRPr="001605C1">
        <w:rPr>
          <w:rFonts w:ascii="Times New Roman" w:hAnsi="Times New Roman" w:cs="Times New Roman"/>
          <w:b/>
          <w:bCs/>
          <w:sz w:val="24"/>
          <w:szCs w:val="24"/>
          <w:u w:val="single"/>
        </w:rPr>
        <w:t xml:space="preserve">Wing Mean Aerodynamic Chord, </w:t>
      </w:r>
      <m:oMath>
        <m:sSub>
          <m:sSubPr>
            <m:ctrlPr>
              <w:rPr>
                <w:rFonts w:ascii="Cambria Math" w:eastAsiaTheme="minorEastAsia" w:hAnsi="Cambria Math" w:cs="Times New Roman"/>
                <w:b/>
                <w:bCs/>
                <w:i/>
                <w:sz w:val="24"/>
                <w:szCs w:val="24"/>
                <w:u w:val="single"/>
              </w:rPr>
            </m:ctrlPr>
          </m:sSubPr>
          <m:e>
            <m:r>
              <m:rPr>
                <m:sty m:val="bi"/>
              </m:rPr>
              <w:rPr>
                <w:rFonts w:ascii="Cambria Math" w:eastAsiaTheme="minorEastAsia" w:hAnsi="Cambria Math" w:cs="Times New Roman"/>
                <w:sz w:val="24"/>
                <w:szCs w:val="24"/>
                <w:u w:val="single"/>
              </w:rPr>
              <m:t>c</m:t>
            </m:r>
          </m:e>
          <m:sub>
            <m:r>
              <m:rPr>
                <m:sty m:val="bi"/>
              </m:rPr>
              <w:rPr>
                <w:rFonts w:ascii="Cambria Math" w:eastAsiaTheme="minorEastAsia" w:hAnsi="Cambria Math" w:cs="Times New Roman"/>
                <w:sz w:val="24"/>
                <w:szCs w:val="24"/>
                <w:u w:val="single"/>
              </w:rPr>
              <m:t>mac</m:t>
            </m:r>
          </m:sub>
        </m:sSub>
      </m:oMath>
      <w:r>
        <w:rPr>
          <w:rFonts w:ascii="Times New Roman" w:eastAsiaTheme="minorEastAsia" w:hAnsi="Times New Roman" w:cs="Times New Roman"/>
          <w:sz w:val="24"/>
          <w:szCs w:val="24"/>
        </w:rPr>
        <w:t xml:space="preserve"> – </w:t>
      </w:r>
      <w:r w:rsidR="00F73FDA">
        <w:rPr>
          <w:rFonts w:ascii="Times New Roman" w:eastAsiaTheme="minorEastAsia" w:hAnsi="Times New Roman" w:cs="Times New Roman"/>
          <w:sz w:val="24"/>
          <w:szCs w:val="24"/>
        </w:rPr>
        <w:t>Chord-weighted average chord</w:t>
      </w:r>
      <w:r w:rsidR="001605C1">
        <w:rPr>
          <w:rFonts w:ascii="Times New Roman" w:eastAsiaTheme="minorEastAsia" w:hAnsi="Times New Roman" w:cs="Times New Roman"/>
          <w:sz w:val="24"/>
          <w:szCs w:val="24"/>
        </w:rPr>
        <w:t xml:space="preserve">. Used in stability and control calculations, to normalize pitching moment and to compute static margin. </w:t>
      </w:r>
    </w:p>
    <w:p w14:paraId="73259A13" w14:textId="77777777" w:rsidR="007C2107" w:rsidRDefault="001605C1" w:rsidP="007C21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mac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S</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b/2</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dy</m:t>
            </m:r>
          </m:e>
        </m:nary>
      </m:oMath>
    </w:p>
    <w:p w14:paraId="1BFFE2CA" w14:textId="76BF8E2E" w:rsidR="001605C1" w:rsidRPr="007C2107" w:rsidRDefault="001605C1" w:rsidP="007C2107">
      <w:pPr>
        <w:pStyle w:val="ListParagraph"/>
        <w:numPr>
          <w:ilvl w:val="0"/>
          <w:numId w:val="7"/>
        </w:numPr>
        <w:rPr>
          <w:rFonts w:ascii="Times New Roman" w:eastAsiaTheme="minorEastAsia" w:hAnsi="Times New Roman" w:cs="Times New Roman"/>
          <w:sz w:val="24"/>
          <w:szCs w:val="24"/>
        </w:rPr>
      </w:pPr>
      <w:r w:rsidRPr="007C2107">
        <w:rPr>
          <w:rFonts w:ascii="Times New Roman" w:eastAsiaTheme="minorEastAsia" w:hAnsi="Times New Roman" w:cs="Times New Roman"/>
          <w:sz w:val="24"/>
          <w:szCs w:val="24"/>
        </w:rPr>
        <w:t xml:space="preserve">For a linearly tapered wing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mac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m:t>
        </m:r>
      </m:oMath>
    </w:p>
    <w:p w14:paraId="2D62E7F7" w14:textId="519B6F86" w:rsidR="00447860" w:rsidRDefault="00447860" w:rsidP="00A55292">
      <w:pPr>
        <w:rPr>
          <w:rFonts w:ascii="Times New Roman" w:eastAsiaTheme="minorEastAsia" w:hAnsi="Times New Roman" w:cs="Times New Roman"/>
          <w:sz w:val="24"/>
          <w:szCs w:val="24"/>
        </w:rPr>
      </w:pPr>
      <w:proofErr w:type="gramStart"/>
      <w:r w:rsidRPr="004F75BA">
        <w:rPr>
          <w:rFonts w:ascii="Times New Roman" w:eastAsiaTheme="minorEastAsia" w:hAnsi="Times New Roman" w:cs="Times New Roman"/>
          <w:b/>
          <w:bCs/>
          <w:sz w:val="24"/>
          <w:szCs w:val="24"/>
          <w:u w:val="single"/>
        </w:rPr>
        <w:t>Wing Span</w:t>
      </w:r>
      <w:proofErr w:type="gramEnd"/>
      <w:r w:rsidRPr="004F75BA">
        <w:rPr>
          <w:rFonts w:ascii="Times New Roman" w:eastAsiaTheme="minorEastAsia" w:hAnsi="Times New Roman" w:cs="Times New Roman"/>
          <w:b/>
          <w:bCs/>
          <w:sz w:val="24"/>
          <w:szCs w:val="24"/>
          <w:u w:val="single"/>
        </w:rPr>
        <w:t xml:space="preserve">, </w:t>
      </w:r>
      <w:r w:rsidRPr="004F75BA">
        <w:rPr>
          <w:rFonts w:ascii="Times New Roman" w:eastAsiaTheme="minorEastAsia" w:hAnsi="Times New Roman" w:cs="Times New Roman"/>
          <w:b/>
          <w:bCs/>
          <w:i/>
          <w:iCs/>
          <w:sz w:val="24"/>
          <w:szCs w:val="24"/>
          <w:u w:val="single"/>
        </w:rPr>
        <w:t>b</w:t>
      </w:r>
      <w:r>
        <w:rPr>
          <w:rFonts w:ascii="Times New Roman" w:eastAsiaTheme="minorEastAsia" w:hAnsi="Times New Roman" w:cs="Times New Roman"/>
          <w:sz w:val="24"/>
          <w:szCs w:val="24"/>
        </w:rPr>
        <w:t xml:space="preserve"> – </w:t>
      </w:r>
      <w:r w:rsidR="001605C1">
        <w:rPr>
          <w:rFonts w:ascii="Times New Roman" w:eastAsiaTheme="minorEastAsia" w:hAnsi="Times New Roman" w:cs="Times New Roman"/>
          <w:sz w:val="24"/>
          <w:szCs w:val="24"/>
        </w:rPr>
        <w:t>Planar projection of the lateral extent of the wing</w:t>
      </w:r>
    </w:p>
    <w:p w14:paraId="0AA6411B" w14:textId="13F0AE40" w:rsidR="00447860" w:rsidRDefault="00447860" w:rsidP="00A55292">
      <w:pPr>
        <w:rPr>
          <w:rFonts w:ascii="Times New Roman" w:eastAsiaTheme="minorEastAsia" w:hAnsi="Times New Roman" w:cs="Times New Roman"/>
          <w:sz w:val="24"/>
          <w:szCs w:val="24"/>
        </w:rPr>
      </w:pPr>
      <w:r w:rsidRPr="004F75BA">
        <w:rPr>
          <w:rFonts w:ascii="Times New Roman" w:eastAsiaTheme="minorEastAsia" w:hAnsi="Times New Roman" w:cs="Times New Roman"/>
          <w:b/>
          <w:bCs/>
          <w:sz w:val="24"/>
          <w:szCs w:val="24"/>
          <w:u w:val="single"/>
        </w:rPr>
        <w:t xml:space="preserve">Wing Dihedral, </w:t>
      </w:r>
      <m:oMath>
        <m:r>
          <m:rPr>
            <m:sty m:val="bi"/>
          </m:rPr>
          <w:rPr>
            <w:rFonts w:ascii="Cambria Math" w:eastAsiaTheme="minorEastAsia" w:hAnsi="Cambria Math" w:cs="Times New Roman"/>
            <w:sz w:val="24"/>
            <w:szCs w:val="24"/>
            <w:u w:val="single"/>
          </w:rPr>
          <m:t>ϕ</m:t>
        </m:r>
      </m:oMath>
      <w:r>
        <w:rPr>
          <w:rFonts w:ascii="Times New Roman" w:eastAsiaTheme="minorEastAsia" w:hAnsi="Times New Roman" w:cs="Times New Roman"/>
          <w:sz w:val="24"/>
          <w:szCs w:val="24"/>
        </w:rPr>
        <w:t xml:space="preserve"> – </w:t>
      </w:r>
      <w:r w:rsidR="004F75BA">
        <w:rPr>
          <w:rFonts w:ascii="Times New Roman" w:eastAsiaTheme="minorEastAsia" w:hAnsi="Times New Roman" w:cs="Times New Roman"/>
          <w:sz w:val="24"/>
          <w:szCs w:val="24"/>
        </w:rPr>
        <w:t>Rotation angle from the horizontal. Does not need to be constant along a wing, can be a distribution</w:t>
      </w:r>
    </w:p>
    <w:p w14:paraId="29D047D2" w14:textId="063B26E0" w:rsidR="00447860" w:rsidRDefault="00447860" w:rsidP="00A55292">
      <w:pPr>
        <w:rPr>
          <w:rFonts w:ascii="Times New Roman" w:eastAsiaTheme="minorEastAsia" w:hAnsi="Times New Roman" w:cs="Times New Roman"/>
          <w:sz w:val="24"/>
          <w:szCs w:val="24"/>
        </w:rPr>
      </w:pPr>
      <w:r w:rsidRPr="004F75BA">
        <w:rPr>
          <w:rFonts w:ascii="Times New Roman" w:eastAsiaTheme="minorEastAsia" w:hAnsi="Times New Roman" w:cs="Times New Roman"/>
          <w:b/>
          <w:bCs/>
          <w:sz w:val="24"/>
          <w:szCs w:val="24"/>
          <w:u w:val="single"/>
        </w:rPr>
        <w:t xml:space="preserve">Wing Twist, </w:t>
      </w:r>
      <m:oMath>
        <m:r>
          <m:rPr>
            <m:sty m:val="bi"/>
          </m:rPr>
          <w:rPr>
            <w:rFonts w:ascii="Cambria Math" w:eastAsiaTheme="minorEastAsia" w:hAnsi="Cambria Math" w:cs="Times New Roman"/>
            <w:sz w:val="24"/>
            <w:szCs w:val="24"/>
            <w:u w:val="single"/>
          </w:rPr>
          <m:t>θ</m:t>
        </m:r>
      </m:oMath>
      <w:r>
        <w:rPr>
          <w:rFonts w:ascii="Times New Roman" w:eastAsiaTheme="minorEastAsia" w:hAnsi="Times New Roman" w:cs="Times New Roman"/>
          <w:sz w:val="24"/>
          <w:szCs w:val="24"/>
        </w:rPr>
        <w:t xml:space="preserve"> – </w:t>
      </w:r>
      <w:r w:rsidR="007901D3">
        <w:rPr>
          <w:rFonts w:ascii="Times New Roman" w:eastAsiaTheme="minorEastAsia" w:hAnsi="Times New Roman" w:cs="Times New Roman"/>
          <w:sz w:val="24"/>
          <w:szCs w:val="24"/>
        </w:rPr>
        <w:t xml:space="preserve">Change in angle of attack along wingspan. Used to adjust lift distribution along a wing. Often used to cause </w:t>
      </w:r>
      <w:proofErr w:type="gramStart"/>
      <w:r w:rsidR="007901D3">
        <w:rPr>
          <w:rFonts w:ascii="Times New Roman" w:eastAsiaTheme="minorEastAsia" w:hAnsi="Times New Roman" w:cs="Times New Roman"/>
          <w:sz w:val="24"/>
          <w:szCs w:val="24"/>
        </w:rPr>
        <w:t>stall</w:t>
      </w:r>
      <w:proofErr w:type="gramEnd"/>
      <w:r w:rsidR="007901D3">
        <w:rPr>
          <w:rFonts w:ascii="Times New Roman" w:eastAsiaTheme="minorEastAsia" w:hAnsi="Times New Roman" w:cs="Times New Roman"/>
          <w:sz w:val="24"/>
          <w:szCs w:val="24"/>
        </w:rPr>
        <w:t xml:space="preserve"> to occur at the root before the wing tip. </w:t>
      </w:r>
    </w:p>
    <w:p w14:paraId="35C11DB1" w14:textId="510DF13E" w:rsidR="00447860" w:rsidRDefault="00447860" w:rsidP="00A55292">
      <w:pPr>
        <w:rPr>
          <w:rFonts w:ascii="Times New Roman" w:eastAsiaTheme="minorEastAsia" w:hAnsi="Times New Roman" w:cs="Times New Roman"/>
          <w:sz w:val="24"/>
          <w:szCs w:val="24"/>
        </w:rPr>
      </w:pPr>
      <w:r w:rsidRPr="004F75BA">
        <w:rPr>
          <w:rFonts w:ascii="Times New Roman" w:eastAsiaTheme="minorEastAsia" w:hAnsi="Times New Roman" w:cs="Times New Roman"/>
          <w:b/>
          <w:bCs/>
          <w:sz w:val="24"/>
          <w:szCs w:val="24"/>
          <w:u w:val="single"/>
        </w:rPr>
        <w:t xml:space="preserve">Wing Sweep, </w:t>
      </w:r>
      <m:oMath>
        <m:r>
          <m:rPr>
            <m:sty m:val="b"/>
          </m:rPr>
          <w:rPr>
            <w:rFonts w:ascii="Cambria Math" w:eastAsiaTheme="minorEastAsia" w:hAnsi="Cambria Math" w:cs="Times New Roman"/>
            <w:sz w:val="24"/>
            <w:szCs w:val="24"/>
            <w:u w:val="single"/>
          </w:rPr>
          <m:t>Λ</m:t>
        </m:r>
      </m:oMath>
      <w:r>
        <w:rPr>
          <w:rFonts w:ascii="Times New Roman" w:eastAsiaTheme="minorEastAsia" w:hAnsi="Times New Roman" w:cs="Times New Roman"/>
          <w:sz w:val="24"/>
          <w:szCs w:val="24"/>
        </w:rPr>
        <w:t xml:space="preserve"> – </w:t>
      </w:r>
      <w:r w:rsidR="007901D3">
        <w:rPr>
          <w:rFonts w:ascii="Times New Roman" w:eastAsiaTheme="minorEastAsia" w:hAnsi="Times New Roman" w:cs="Times New Roman"/>
          <w:sz w:val="24"/>
          <w:szCs w:val="24"/>
        </w:rPr>
        <w:t>Measured from quarter chord</w:t>
      </w:r>
    </w:p>
    <w:p w14:paraId="036AE789" w14:textId="1BF853F7" w:rsidR="007901D3" w:rsidRDefault="007901D3" w:rsidP="007901D3">
      <w:pPr>
        <w:jc w:val="center"/>
        <w:rPr>
          <w:rFonts w:ascii="Times New Roman" w:eastAsiaTheme="minorEastAsia" w:hAnsi="Times New Roman" w:cs="Times New Roman"/>
          <w:sz w:val="24"/>
          <w:szCs w:val="24"/>
        </w:rPr>
      </w:pPr>
      <w:r>
        <w:rPr>
          <w:noProof/>
        </w:rPr>
        <w:lastRenderedPageBreak/>
        <w:drawing>
          <wp:inline distT="0" distB="0" distL="0" distR="0" wp14:anchorId="20B9E7CD" wp14:editId="1C2B87EF">
            <wp:extent cx="4623068" cy="2432050"/>
            <wp:effectExtent l="0" t="0" r="6350" b="6350"/>
            <wp:docPr id="1902118844" name="Picture 1" descr="A diagram of a k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18844" name="Picture 1" descr="A diagram of a kite&#10;&#10;AI-generated content may be incorrect."/>
                    <pic:cNvPicPr/>
                  </pic:nvPicPr>
                  <pic:blipFill>
                    <a:blip r:embed="rId6"/>
                    <a:stretch>
                      <a:fillRect/>
                    </a:stretch>
                  </pic:blipFill>
                  <pic:spPr>
                    <a:xfrm>
                      <a:off x="0" y="0"/>
                      <a:ext cx="4633458" cy="2437516"/>
                    </a:xfrm>
                    <a:prstGeom prst="rect">
                      <a:avLst/>
                    </a:prstGeom>
                  </pic:spPr>
                </pic:pic>
              </a:graphicData>
            </a:graphic>
          </wp:inline>
        </w:drawing>
      </w:r>
    </w:p>
    <w:p w14:paraId="1DB6B8D5" w14:textId="46CB415B" w:rsidR="00447860" w:rsidRDefault="00447860" w:rsidP="00A55292">
      <w:pPr>
        <w:rPr>
          <w:rFonts w:ascii="Times New Roman" w:eastAsiaTheme="minorEastAsia" w:hAnsi="Times New Roman" w:cs="Times New Roman"/>
          <w:sz w:val="24"/>
          <w:szCs w:val="24"/>
        </w:rPr>
      </w:pPr>
      <w:r w:rsidRPr="00AF3E41">
        <w:rPr>
          <w:rFonts w:ascii="Times New Roman" w:eastAsiaTheme="minorEastAsia" w:hAnsi="Times New Roman" w:cs="Times New Roman"/>
          <w:b/>
          <w:bCs/>
          <w:sz w:val="24"/>
          <w:szCs w:val="24"/>
          <w:u w:val="single"/>
        </w:rPr>
        <w:t>Wing Aspect Ratio</w:t>
      </w:r>
      <w:r w:rsidR="00AF3E41">
        <w:rPr>
          <w:rFonts w:ascii="Times New Roman" w:eastAsiaTheme="minorEastAsia" w:hAnsi="Times New Roman" w:cs="Times New Roman"/>
          <w:b/>
          <w:bCs/>
          <w:sz w:val="24"/>
          <w:szCs w:val="24"/>
          <w:u w:val="single"/>
        </w:rPr>
        <w:t>,</w:t>
      </w:r>
      <w:r w:rsidRPr="00AF3E41">
        <w:rPr>
          <w:rFonts w:ascii="Times New Roman" w:eastAsiaTheme="minorEastAsia" w:hAnsi="Times New Roman" w:cs="Times New Roman"/>
          <w:b/>
          <w:bCs/>
          <w:sz w:val="24"/>
          <w:szCs w:val="24"/>
          <w:u w:val="single"/>
        </w:rPr>
        <w:t xml:space="preserve"> AR</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AR=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S</m:t>
            </m:r>
          </m:den>
        </m:f>
      </m:oMath>
    </w:p>
    <w:p w14:paraId="136105B8" w14:textId="0704EA91" w:rsidR="00150267" w:rsidRDefault="00150267" w:rsidP="0015026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2A77432" wp14:editId="2A8F00C6">
            <wp:extent cx="2552700" cy="1595438"/>
            <wp:effectExtent l="0" t="0" r="0" b="5080"/>
            <wp:docPr id="409538128" name="Picture 1" descr="A blue pla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38128" name="Picture 1" descr="A blue plane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961" cy="1596226"/>
                    </a:xfrm>
                    <a:prstGeom prst="rect">
                      <a:avLst/>
                    </a:prstGeom>
                  </pic:spPr>
                </pic:pic>
              </a:graphicData>
            </a:graphic>
          </wp:inline>
        </w:drawing>
      </w:r>
    </w:p>
    <w:p w14:paraId="159F4861" w14:textId="48C735E4" w:rsidR="00AF3E41" w:rsidRDefault="00AF3E41" w:rsidP="00A55292">
      <w:pPr>
        <w:rPr>
          <w:rFonts w:ascii="Times New Roman" w:eastAsiaTheme="minorEastAsia" w:hAnsi="Times New Roman" w:cs="Times New Roman"/>
          <w:sz w:val="24"/>
          <w:szCs w:val="24"/>
        </w:rPr>
      </w:pPr>
      <w:r w:rsidRPr="00AF3E41">
        <w:rPr>
          <w:rFonts w:ascii="Times New Roman" w:eastAsiaTheme="minorEastAsia" w:hAnsi="Times New Roman" w:cs="Times New Roman"/>
          <w:b/>
          <w:bCs/>
          <w:sz w:val="24"/>
          <w:szCs w:val="24"/>
          <w:u w:val="single"/>
        </w:rPr>
        <w:t xml:space="preserve">Taper Ratio, </w:t>
      </w:r>
      <m:oMath>
        <m:r>
          <m:rPr>
            <m:sty m:val="bi"/>
          </m:rPr>
          <w:rPr>
            <w:rFonts w:ascii="Cambria Math" w:eastAsiaTheme="minorEastAsia" w:hAnsi="Cambria Math" w:cs="Times New Roman"/>
            <w:sz w:val="24"/>
            <w:szCs w:val="24"/>
            <w:u w:val="single"/>
          </w:rPr>
          <m:t>λ</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den>
        </m:f>
      </m:oMath>
    </w:p>
    <w:p w14:paraId="6B5D13D8" w14:textId="0B375D07" w:rsidR="00447860" w:rsidRDefault="00447860" w:rsidP="00A55292">
      <w:pPr>
        <w:rPr>
          <w:rFonts w:ascii="Times New Roman" w:eastAsiaTheme="minorEastAsia" w:hAnsi="Times New Roman" w:cs="Times New Roman"/>
          <w:sz w:val="24"/>
          <w:szCs w:val="24"/>
        </w:rPr>
      </w:pPr>
      <w:r w:rsidRPr="00AF3E41">
        <w:rPr>
          <w:rFonts w:ascii="Times New Roman" w:eastAsiaTheme="minorEastAsia" w:hAnsi="Times New Roman" w:cs="Times New Roman"/>
          <w:b/>
          <w:bCs/>
          <w:sz w:val="24"/>
          <w:szCs w:val="24"/>
          <w:u w:val="single"/>
        </w:rPr>
        <w:t xml:space="preserve">Tail Volume </w:t>
      </w:r>
      <w:r w:rsidR="00CD33B3">
        <w:rPr>
          <w:rFonts w:ascii="Times New Roman" w:eastAsiaTheme="minorEastAsia" w:hAnsi="Times New Roman" w:cs="Times New Roman"/>
          <w:b/>
          <w:bCs/>
          <w:sz w:val="24"/>
          <w:szCs w:val="24"/>
          <w:u w:val="single"/>
        </w:rPr>
        <w:t>Coefficient</w:t>
      </w:r>
      <w:r w:rsidRPr="00AF3E41">
        <w:rPr>
          <w:rFonts w:ascii="Times New Roman" w:eastAsiaTheme="minorEastAsia" w:hAnsi="Times New Roman" w:cs="Times New Roman"/>
          <w:b/>
          <w:bCs/>
          <w:sz w:val="24"/>
          <w:szCs w:val="24"/>
          <w:u w:val="single"/>
        </w:rPr>
        <w:t xml:space="preserve"> (</w:t>
      </w:r>
      <w:r w:rsidR="00AF3E41" w:rsidRPr="00AF3E41">
        <w:rPr>
          <w:rFonts w:ascii="Times New Roman" w:eastAsiaTheme="minorEastAsia" w:hAnsi="Times New Roman" w:cs="Times New Roman"/>
          <w:b/>
          <w:bCs/>
          <w:sz w:val="24"/>
          <w:szCs w:val="24"/>
          <w:u w:val="single"/>
        </w:rPr>
        <w:t>Horizontal)</w:t>
      </w:r>
      <w:r w:rsidR="00AF3E41">
        <w:rPr>
          <w:rFonts w:ascii="Times New Roman" w:eastAsiaTheme="minorEastAsia" w:hAnsi="Times New Roman" w:cs="Times New Roman"/>
          <w:sz w:val="24"/>
          <w:szCs w:val="24"/>
        </w:rPr>
        <w:t xml:space="preserve"> – Often used in preliminary sizing of the wing</w:t>
      </w:r>
      <w:r w:rsidR="003426BE">
        <w:rPr>
          <w:rFonts w:ascii="Times New Roman" w:eastAsiaTheme="minorEastAsia" w:hAnsi="Times New Roman" w:cs="Times New Roman"/>
          <w:sz w:val="24"/>
          <w:szCs w:val="24"/>
        </w:rPr>
        <w:t>, also known as tail volume ratio (vertical)</w:t>
      </w:r>
    </w:p>
    <w:p w14:paraId="0A7FFF5E" w14:textId="155EC2F6" w:rsidR="00AF3E41" w:rsidRDefault="00AF3E41" w:rsidP="00A552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w</m:t>
                </m:r>
              </m:sub>
            </m:sSub>
          </m:den>
        </m:f>
      </m:oMath>
      <w:r w:rsidR="00D90518">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oMath>
      <w:r w:rsidR="00D90518">
        <w:rPr>
          <w:rFonts w:ascii="Times New Roman" w:eastAsiaTheme="minorEastAsia" w:hAnsi="Times New Roman" w:cs="Times New Roman"/>
          <w:sz w:val="24"/>
          <w:szCs w:val="24"/>
        </w:rPr>
        <w:t xml:space="preserve"> is the horizontal tail area,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00D90518">
        <w:rPr>
          <w:rFonts w:ascii="Times New Roman" w:eastAsiaTheme="minorEastAsia" w:hAnsi="Times New Roman" w:cs="Times New Roman"/>
          <w:sz w:val="24"/>
          <w:szCs w:val="24"/>
        </w:rPr>
        <w:t xml:space="preserve"> is the length between the aerodynamic centers of the wing and horizontal tail,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Sub>
      </m:oMath>
      <w:r w:rsidR="00D90518">
        <w:rPr>
          <w:rFonts w:ascii="Times New Roman" w:eastAsiaTheme="minorEastAsia" w:hAnsi="Times New Roman" w:cs="Times New Roman"/>
          <w:sz w:val="24"/>
          <w:szCs w:val="24"/>
        </w:rPr>
        <w:t xml:space="preserve"> is the wing area,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w</m:t>
            </m:r>
          </m:sub>
        </m:sSub>
      </m:oMath>
      <w:r w:rsidR="00D90518">
        <w:rPr>
          <w:rFonts w:ascii="Times New Roman" w:eastAsiaTheme="minorEastAsia" w:hAnsi="Times New Roman" w:cs="Times New Roman"/>
          <w:sz w:val="24"/>
          <w:szCs w:val="24"/>
        </w:rPr>
        <w:t xml:space="preserve"> is the mean aerodynamic chord</w:t>
      </w:r>
    </w:p>
    <w:p w14:paraId="02EE02E4" w14:textId="2D1E1EF0" w:rsidR="00CD33B3" w:rsidRPr="00CD33B3" w:rsidRDefault="00CD33B3" w:rsidP="00CD33B3">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Typical values are 0.5 - 0.7</w:t>
      </w:r>
    </w:p>
    <w:p w14:paraId="268CF8D3" w14:textId="542356E3" w:rsidR="00AF3E41" w:rsidRDefault="00447860" w:rsidP="00AF3E41">
      <w:pPr>
        <w:rPr>
          <w:rFonts w:ascii="Times New Roman" w:eastAsiaTheme="minorEastAsia" w:hAnsi="Times New Roman" w:cs="Times New Roman"/>
          <w:sz w:val="24"/>
          <w:szCs w:val="24"/>
        </w:rPr>
      </w:pPr>
      <w:r w:rsidRPr="00AF3E41">
        <w:rPr>
          <w:rFonts w:ascii="Times New Roman" w:eastAsiaTheme="minorEastAsia" w:hAnsi="Times New Roman" w:cs="Times New Roman"/>
          <w:b/>
          <w:bCs/>
          <w:sz w:val="24"/>
          <w:szCs w:val="24"/>
          <w:u w:val="single"/>
        </w:rPr>
        <w:t xml:space="preserve">Tail Volume </w:t>
      </w:r>
      <w:r w:rsidR="00CD33B3">
        <w:rPr>
          <w:rFonts w:ascii="Times New Roman" w:eastAsiaTheme="minorEastAsia" w:hAnsi="Times New Roman" w:cs="Times New Roman"/>
          <w:b/>
          <w:bCs/>
          <w:sz w:val="24"/>
          <w:szCs w:val="24"/>
          <w:u w:val="single"/>
        </w:rPr>
        <w:t>Coefficient</w:t>
      </w:r>
      <w:r w:rsidRPr="00AF3E41">
        <w:rPr>
          <w:rFonts w:ascii="Times New Roman" w:eastAsiaTheme="minorEastAsia" w:hAnsi="Times New Roman" w:cs="Times New Roman"/>
          <w:b/>
          <w:bCs/>
          <w:sz w:val="24"/>
          <w:szCs w:val="24"/>
          <w:u w:val="single"/>
        </w:rPr>
        <w:t xml:space="preserve"> (Vertical)</w:t>
      </w:r>
      <w:r>
        <w:rPr>
          <w:rFonts w:ascii="Times New Roman" w:eastAsiaTheme="minorEastAsia" w:hAnsi="Times New Roman" w:cs="Times New Roman"/>
          <w:sz w:val="24"/>
          <w:szCs w:val="24"/>
        </w:rPr>
        <w:t xml:space="preserve"> – </w:t>
      </w:r>
      <w:r w:rsidR="00AF3E41">
        <w:rPr>
          <w:rFonts w:ascii="Times New Roman" w:eastAsiaTheme="minorEastAsia" w:hAnsi="Times New Roman" w:cs="Times New Roman"/>
          <w:sz w:val="24"/>
          <w:szCs w:val="24"/>
        </w:rPr>
        <w:t>Often used in preliminary sizing of the wing</w:t>
      </w:r>
      <w:r w:rsidR="003426BE">
        <w:rPr>
          <w:rFonts w:ascii="Times New Roman" w:eastAsiaTheme="minorEastAsia" w:hAnsi="Times New Roman" w:cs="Times New Roman"/>
          <w:sz w:val="24"/>
          <w:szCs w:val="24"/>
        </w:rPr>
        <w:t>, also known as tail volume ratio (vertical)</w:t>
      </w:r>
    </w:p>
    <w:p w14:paraId="49ABFCA4" w14:textId="5009DD35" w:rsidR="00D90518" w:rsidRDefault="00AF3E41" w:rsidP="00D905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v</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w</m:t>
                </m:r>
              </m:sub>
            </m:sSub>
          </m:den>
        </m:f>
      </m:oMath>
      <w:r w:rsidR="00D90518">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oMath>
      <w:r w:rsidR="00D90518">
        <w:rPr>
          <w:rFonts w:ascii="Times New Roman" w:eastAsiaTheme="minorEastAsia" w:hAnsi="Times New Roman" w:cs="Times New Roman"/>
          <w:sz w:val="24"/>
          <w:szCs w:val="24"/>
        </w:rPr>
        <w:t xml:space="preserve"> is the vertical tail area,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v</m:t>
            </m:r>
          </m:sub>
        </m:sSub>
      </m:oMath>
      <w:r w:rsidR="00D90518">
        <w:rPr>
          <w:rFonts w:ascii="Times New Roman" w:eastAsiaTheme="minorEastAsia" w:hAnsi="Times New Roman" w:cs="Times New Roman"/>
          <w:sz w:val="24"/>
          <w:szCs w:val="24"/>
        </w:rPr>
        <w:t xml:space="preserve"> is the length between the aerodynamic centers of the wing and vertical tail,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Sub>
      </m:oMath>
      <w:r w:rsidR="00D90518">
        <w:rPr>
          <w:rFonts w:ascii="Times New Roman" w:eastAsiaTheme="minorEastAsia" w:hAnsi="Times New Roman" w:cs="Times New Roman"/>
          <w:sz w:val="24"/>
          <w:szCs w:val="24"/>
        </w:rPr>
        <w:t xml:space="preserve"> is the wing area,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w</m:t>
            </m:r>
          </m:sub>
        </m:sSub>
      </m:oMath>
      <w:r w:rsidR="00D90518">
        <w:rPr>
          <w:rFonts w:ascii="Times New Roman" w:eastAsiaTheme="minorEastAsia" w:hAnsi="Times New Roman" w:cs="Times New Roman"/>
          <w:sz w:val="24"/>
          <w:szCs w:val="24"/>
        </w:rPr>
        <w:t xml:space="preserve"> is the </w:t>
      </w:r>
      <w:proofErr w:type="gramStart"/>
      <w:r w:rsidR="00D90518">
        <w:rPr>
          <w:rFonts w:ascii="Times New Roman" w:eastAsiaTheme="minorEastAsia" w:hAnsi="Times New Roman" w:cs="Times New Roman"/>
          <w:sz w:val="24"/>
          <w:szCs w:val="24"/>
        </w:rPr>
        <w:t>wing span</w:t>
      </w:r>
      <w:proofErr w:type="gramEnd"/>
    </w:p>
    <w:p w14:paraId="708A1BA2" w14:textId="343120E0" w:rsidR="00CD33B3" w:rsidRPr="00D90518" w:rsidRDefault="00CD33B3" w:rsidP="00D90518">
      <w:pPr>
        <w:pStyle w:val="ListParagraph"/>
        <w:numPr>
          <w:ilvl w:val="0"/>
          <w:numId w:val="7"/>
        </w:numPr>
        <w:rPr>
          <w:rFonts w:ascii="Times New Roman" w:eastAsiaTheme="minorEastAsia" w:hAnsi="Times New Roman" w:cs="Times New Roman"/>
          <w:sz w:val="24"/>
          <w:szCs w:val="24"/>
        </w:rPr>
      </w:pPr>
      <w:r w:rsidRPr="00D90518">
        <w:rPr>
          <w:rFonts w:ascii="Times New Roman" w:eastAsiaTheme="minorEastAsia" w:hAnsi="Times New Roman" w:cs="Times New Roman"/>
          <w:sz w:val="24"/>
          <w:szCs w:val="24"/>
        </w:rPr>
        <w:t>Typical values are 0.02 - 0.04</w:t>
      </w:r>
    </w:p>
    <w:p w14:paraId="4DC2E32B" w14:textId="22CD6279" w:rsidR="00D90518" w:rsidRPr="00D90518" w:rsidRDefault="00D90518" w:rsidP="00D9051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C477846" wp14:editId="501CDF8A">
            <wp:extent cx="5613400" cy="2609991"/>
            <wp:effectExtent l="0" t="0" r="6350" b="0"/>
            <wp:docPr id="537215459" name="Picture 7"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15459" name="Picture 7" descr="A diagram of a pla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15902" cy="2611154"/>
                    </a:xfrm>
                    <a:prstGeom prst="rect">
                      <a:avLst/>
                    </a:prstGeom>
                  </pic:spPr>
                </pic:pic>
              </a:graphicData>
            </a:graphic>
          </wp:inline>
        </w:drawing>
      </w:r>
    </w:p>
    <w:p w14:paraId="484EE050" w14:textId="420B49D1" w:rsidR="00447860" w:rsidRDefault="00447860" w:rsidP="00A55292">
      <w:pPr>
        <w:rPr>
          <w:rFonts w:ascii="Times New Roman" w:eastAsiaTheme="minorEastAsia" w:hAnsi="Times New Roman" w:cs="Times New Roman"/>
          <w:sz w:val="24"/>
          <w:szCs w:val="24"/>
        </w:rPr>
      </w:pPr>
      <w:r w:rsidRPr="0075314C">
        <w:rPr>
          <w:rFonts w:ascii="Times New Roman" w:eastAsiaTheme="minorEastAsia" w:hAnsi="Times New Roman" w:cs="Times New Roman"/>
          <w:b/>
          <w:bCs/>
          <w:sz w:val="24"/>
          <w:szCs w:val="24"/>
          <w:u w:val="single"/>
        </w:rPr>
        <w:t>Airframe Stability Derivatives</w:t>
      </w:r>
      <w:r>
        <w:rPr>
          <w:rFonts w:ascii="Times New Roman" w:eastAsiaTheme="minorEastAsia" w:hAnsi="Times New Roman" w:cs="Times New Roman"/>
          <w:sz w:val="24"/>
          <w:szCs w:val="24"/>
        </w:rPr>
        <w:t xml:space="preserve"> </w:t>
      </w:r>
      <w:r w:rsidR="0075314C">
        <w:rPr>
          <w:rFonts w:ascii="Times New Roman" w:eastAsiaTheme="minorEastAsia" w:hAnsi="Times New Roman" w:cs="Times New Roman"/>
          <w:sz w:val="24"/>
          <w:szCs w:val="24"/>
        </w:rPr>
        <w:t xml:space="preserve">– Measures of how particular forces and moments on an aircraft change as other parameters related to stability change. </w:t>
      </w:r>
    </w:p>
    <w:p w14:paraId="11687F39" w14:textId="3A045D9C" w:rsidR="003463D7" w:rsidRDefault="003463D7" w:rsidP="003463D7">
      <w:pPr>
        <w:rPr>
          <w:rFonts w:ascii="Times New Roman" w:eastAsiaTheme="minorEastAsia" w:hAnsi="Times New Roman" w:cs="Times New Roman"/>
          <w:sz w:val="24"/>
          <w:szCs w:val="24"/>
        </w:rPr>
      </w:pPr>
      <w:r w:rsidRPr="003463D7">
        <w:rPr>
          <w:rFonts w:ascii="Times New Roman" w:eastAsiaTheme="minorEastAsia" w:hAnsi="Times New Roman" w:cs="Times New Roman"/>
          <w:b/>
          <w:bCs/>
          <w:sz w:val="24"/>
          <w:szCs w:val="24"/>
          <w:u w:val="single"/>
        </w:rPr>
        <w:t xml:space="preserve">Pitch, Roll, Yaw </w:t>
      </w:r>
      <w:r>
        <w:rPr>
          <w:rFonts w:ascii="Times New Roman" w:eastAsiaTheme="minorEastAsia" w:hAnsi="Times New Roman" w:cs="Times New Roman"/>
          <w:b/>
          <w:bCs/>
          <w:sz w:val="24"/>
          <w:szCs w:val="24"/>
          <w:u w:val="single"/>
        </w:rPr>
        <w:t>(</w:t>
      </w:r>
      <w:r w:rsidRPr="003463D7">
        <w:rPr>
          <w:rFonts w:ascii="Times New Roman" w:eastAsiaTheme="minorEastAsia" w:hAnsi="Times New Roman" w:cs="Times New Roman"/>
          <w:b/>
          <w:bCs/>
          <w:sz w:val="24"/>
          <w:szCs w:val="24"/>
          <w:u w:val="single"/>
        </w:rPr>
        <w:t>Visual</w:t>
      </w:r>
      <w:r>
        <w:rPr>
          <w:rFonts w:ascii="Times New Roman" w:eastAsiaTheme="minorEastAsia" w:hAnsi="Times New Roman" w:cs="Times New Roman"/>
          <w:b/>
          <w:bCs/>
          <w:sz w:val="24"/>
          <w:szCs w:val="24"/>
          <w:u w:val="single"/>
        </w:rPr>
        <w:t>)</w:t>
      </w:r>
      <w:r>
        <w:rPr>
          <w:rFonts w:ascii="Times New Roman" w:eastAsiaTheme="minorEastAsia" w:hAnsi="Times New Roman" w:cs="Times New Roman"/>
          <w:sz w:val="24"/>
          <w:szCs w:val="24"/>
        </w:rPr>
        <w:t xml:space="preserve"> – </w:t>
      </w:r>
    </w:p>
    <w:p w14:paraId="767532C8" w14:textId="11D0C6D4" w:rsidR="003463D7" w:rsidRDefault="003463D7" w:rsidP="003463D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5267990" wp14:editId="0EF46BD9">
            <wp:extent cx="3766185" cy="2410598"/>
            <wp:effectExtent l="0" t="0" r="5715" b="8890"/>
            <wp:docPr id="1042558236" name="Picture 1" descr="An airplane diagram showing the f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58236" name="Picture 1" descr="An airplane diagram showing the fligh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80222" cy="2419583"/>
                    </a:xfrm>
                    <a:prstGeom prst="rect">
                      <a:avLst/>
                    </a:prstGeom>
                  </pic:spPr>
                </pic:pic>
              </a:graphicData>
            </a:graphic>
          </wp:inline>
        </w:drawing>
      </w:r>
    </w:p>
    <w:p w14:paraId="6DB1A4F2" w14:textId="4E10F079" w:rsidR="0075314C" w:rsidRDefault="0075314C" w:rsidP="00A55292">
      <w:pPr>
        <w:rPr>
          <w:rFonts w:ascii="Times New Roman" w:eastAsiaTheme="minorEastAsia" w:hAnsi="Times New Roman" w:cs="Times New Roman"/>
          <w:sz w:val="24"/>
          <w:szCs w:val="24"/>
        </w:rPr>
      </w:pPr>
      <w:r w:rsidRPr="0075314C">
        <w:rPr>
          <w:rFonts w:ascii="Times New Roman" w:eastAsiaTheme="minorEastAsia" w:hAnsi="Times New Roman" w:cs="Times New Roman"/>
          <w:b/>
          <w:bCs/>
          <w:sz w:val="24"/>
          <w:szCs w:val="24"/>
          <w:u w:val="single"/>
        </w:rPr>
        <w:t>Longitudinal Static Stability Derivative</w:t>
      </w:r>
      <w:r>
        <w:rPr>
          <w:rFonts w:ascii="Times New Roman" w:eastAsiaTheme="minorEastAsia" w:hAnsi="Times New Roman" w:cs="Times New Roman"/>
          <w:sz w:val="24"/>
          <w:szCs w:val="24"/>
        </w:rPr>
        <w:t xml:space="preserve"> – </w:t>
      </w:r>
    </w:p>
    <w:p w14:paraId="695449B6" w14:textId="26809F0E" w:rsidR="00464A1E" w:rsidRDefault="00464A1E" w:rsidP="00464A1E">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want to ensure that this is negative because it prevents the aircraft from pitching </w:t>
      </w:r>
      <w:proofErr w:type="gramStart"/>
      <w:r>
        <w:rPr>
          <w:rFonts w:ascii="Times New Roman" w:eastAsiaTheme="minorEastAsia" w:hAnsi="Times New Roman" w:cs="Times New Roman"/>
          <w:sz w:val="24"/>
          <w:szCs w:val="24"/>
        </w:rPr>
        <w:t>upwards/stalling</w:t>
      </w:r>
      <w:proofErr w:type="gramEnd"/>
    </w:p>
    <w:p w14:paraId="76075801" w14:textId="61E8CC65" w:rsidR="00464A1E" w:rsidRPr="00464A1E" w:rsidRDefault="00602184" w:rsidP="00464A1E">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Goal is to return the plane to trim (true of all stability derivatives)</w:t>
      </w:r>
    </w:p>
    <w:p w14:paraId="311D7DE4" w14:textId="77EA95F7" w:rsidR="00464A1E" w:rsidRPr="00464A1E" w:rsidRDefault="00464A1E" w:rsidP="00464A1E">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Larger wing can lead to increased stability</w:t>
      </w:r>
    </w:p>
    <w:p w14:paraId="6E2A8040" w14:textId="361C6203" w:rsidR="0075314C" w:rsidRDefault="0075314C" w:rsidP="00A552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mcg</m:t>
                </m:r>
              </m:sub>
            </m:sSub>
          </m:num>
          <m:den>
            <m:r>
              <w:rPr>
                <w:rFonts w:ascii="Cambria Math" w:eastAsiaTheme="minorEastAsia" w:hAnsi="Cambria Math" w:cs="Times New Roman"/>
                <w:sz w:val="24"/>
                <w:szCs w:val="24"/>
              </w:rPr>
              <m:t>∂α</m:t>
            </m:r>
          </m:den>
        </m:f>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 α</m:t>
            </m:r>
          </m:sub>
        </m:sSub>
        <m:r>
          <w:rPr>
            <w:rFonts w:ascii="Cambria Math" w:eastAsiaTheme="minorEastAsia" w:hAnsi="Cambria Math" w:cs="Times New Roman"/>
            <w:sz w:val="24"/>
            <w:szCs w:val="24"/>
          </w:rPr>
          <m:t>&lt;0</m:t>
        </m:r>
      </m:oMath>
    </w:p>
    <w:p w14:paraId="1EDD5219" w14:textId="478017B7" w:rsidR="007C2107" w:rsidRDefault="007C2107" w:rsidP="00A55292">
      <w:pPr>
        <w:rPr>
          <w:rFonts w:ascii="Times New Roman" w:eastAsiaTheme="minorEastAsia" w:hAnsi="Times New Roman" w:cs="Times New Roman"/>
          <w:sz w:val="24"/>
          <w:szCs w:val="24"/>
        </w:rPr>
      </w:pPr>
      <w:r w:rsidRPr="007C2107">
        <w:rPr>
          <w:rFonts w:ascii="Times New Roman" w:eastAsiaTheme="minorEastAsia" w:hAnsi="Times New Roman" w:cs="Times New Roman"/>
          <w:b/>
          <w:bCs/>
          <w:sz w:val="24"/>
          <w:szCs w:val="24"/>
          <w:u w:val="single"/>
        </w:rPr>
        <w:t>Yaw Stability Derivative</w:t>
      </w:r>
      <w:r>
        <w:rPr>
          <w:rFonts w:ascii="Times New Roman" w:eastAsiaTheme="minorEastAsia" w:hAnsi="Times New Roman" w:cs="Times New Roman"/>
          <w:sz w:val="24"/>
          <w:szCs w:val="24"/>
        </w:rPr>
        <w:t xml:space="preserve"> – Also known as directional stability</w:t>
      </w:r>
    </w:p>
    <w:p w14:paraId="0F2EBE89" w14:textId="005806B7" w:rsidR="00602184" w:rsidRDefault="00602184" w:rsidP="00602184">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accomplished via a </w:t>
      </w:r>
      <w:proofErr w:type="gramStart"/>
      <w:r>
        <w:rPr>
          <w:rFonts w:ascii="Times New Roman" w:eastAsiaTheme="minorEastAsia" w:hAnsi="Times New Roman" w:cs="Times New Roman"/>
          <w:sz w:val="24"/>
          <w:szCs w:val="24"/>
        </w:rPr>
        <w:t>rudder  and</w:t>
      </w:r>
      <w:proofErr w:type="gramEnd"/>
      <w:r>
        <w:rPr>
          <w:rFonts w:ascii="Times New Roman" w:eastAsiaTheme="minorEastAsia" w:hAnsi="Times New Roman" w:cs="Times New Roman"/>
          <w:sz w:val="24"/>
          <w:szCs w:val="24"/>
        </w:rPr>
        <w:t xml:space="preserve"> a vertical stabilizer</w:t>
      </w:r>
    </w:p>
    <w:p w14:paraId="56AA329B" w14:textId="36E3CF59" w:rsidR="00602184" w:rsidRPr="00602184" w:rsidRDefault="00602184" w:rsidP="00602184">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 utilized to turn aircraft, utilized to prevent adverse yaw during roll</w:t>
      </w:r>
    </w:p>
    <w:p w14:paraId="7D204077" w14:textId="5C759168" w:rsidR="007C2107" w:rsidRDefault="007C2107" w:rsidP="00A552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dβ</m:t>
            </m:r>
          </m:den>
        </m:f>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n,β</m:t>
            </m:r>
          </m:sub>
        </m:sSub>
        <m:r>
          <w:rPr>
            <w:rFonts w:ascii="Cambria Math" w:eastAsiaTheme="minorEastAsia" w:hAnsi="Cambria Math" w:cs="Times New Roman"/>
            <w:sz w:val="24"/>
            <w:szCs w:val="24"/>
          </w:rPr>
          <m:t>&gt;0</m:t>
        </m:r>
      </m:oMath>
    </w:p>
    <w:p w14:paraId="59CF8B48" w14:textId="77777777" w:rsidR="007C2107" w:rsidRDefault="007C2107" w:rsidP="00A55292">
      <w:pPr>
        <w:pStyle w:val="ListParagraph"/>
        <w:numPr>
          <w:ilvl w:val="0"/>
          <w:numId w:val="5"/>
        </w:numPr>
        <w:rPr>
          <w:rFonts w:ascii="Times New Roman" w:eastAsiaTheme="minorEastAsia" w:hAnsi="Times New Roman" w:cs="Times New Roman"/>
          <w:sz w:val="24"/>
          <w:szCs w:val="24"/>
        </w:rPr>
      </w:pPr>
      <w:r w:rsidRPr="007C2107">
        <w:rPr>
          <w:rFonts w:ascii="Times New Roman" w:eastAsiaTheme="minorEastAsia" w:hAnsi="Times New Roman" w:cs="Times New Roman"/>
          <w:sz w:val="24"/>
          <w:szCs w:val="24"/>
        </w:rPr>
        <w:t xml:space="preserve">Positive </w:t>
      </w:r>
      <m:oMath>
        <m:r>
          <w:rPr>
            <w:rFonts w:ascii="Cambria Math" w:eastAsiaTheme="minorEastAsia" w:hAnsi="Cambria Math" w:cs="Times New Roman"/>
            <w:sz w:val="24"/>
            <w:szCs w:val="24"/>
          </w:rPr>
          <m:t>β</m:t>
        </m:r>
      </m:oMath>
      <w:r w:rsidRPr="007C2107">
        <w:rPr>
          <w:rFonts w:ascii="Times New Roman" w:eastAsiaTheme="minorEastAsia" w:hAnsi="Times New Roman" w:cs="Times New Roman"/>
          <w:sz w:val="24"/>
          <w:szCs w:val="24"/>
        </w:rPr>
        <w:t xml:space="preserve"> is in direction of negative yawing moment</w:t>
      </w:r>
    </w:p>
    <w:p w14:paraId="1C7348C1" w14:textId="30CA3E94" w:rsidR="007C2107" w:rsidRPr="007C2107" w:rsidRDefault="007C2107" w:rsidP="00A55292">
      <w:pPr>
        <w:pStyle w:val="ListParagraph"/>
        <w:numPr>
          <w:ilvl w:val="0"/>
          <w:numId w:val="5"/>
        </w:numPr>
        <w:rPr>
          <w:rFonts w:ascii="Times New Roman" w:eastAsiaTheme="minorEastAsia" w:hAnsi="Times New Roman" w:cs="Times New Roman"/>
          <w:sz w:val="24"/>
          <w:szCs w:val="24"/>
        </w:rPr>
      </w:pPr>
      <w:r w:rsidRPr="007C2107">
        <w:rPr>
          <w:rFonts w:ascii="Times New Roman" w:eastAsiaTheme="minorEastAsia" w:hAnsi="Times New Roman" w:cs="Times New Roman"/>
          <w:sz w:val="24"/>
          <w:szCs w:val="24"/>
        </w:rPr>
        <w:t>A bigger is ideal, provides more handling</w:t>
      </w:r>
    </w:p>
    <w:p w14:paraId="753FCC1F" w14:textId="7649B398" w:rsidR="007C2107" w:rsidRDefault="007C2107" w:rsidP="00A55292">
      <w:pPr>
        <w:rPr>
          <w:rFonts w:ascii="Times New Roman" w:eastAsiaTheme="minorEastAsia" w:hAnsi="Times New Roman" w:cs="Times New Roman"/>
          <w:sz w:val="24"/>
          <w:szCs w:val="24"/>
        </w:rPr>
      </w:pPr>
      <w:r w:rsidRPr="007C2107">
        <w:rPr>
          <w:rFonts w:ascii="Times New Roman" w:eastAsiaTheme="minorEastAsia" w:hAnsi="Times New Roman" w:cs="Times New Roman"/>
          <w:b/>
          <w:bCs/>
          <w:sz w:val="24"/>
          <w:szCs w:val="24"/>
          <w:u w:val="single"/>
        </w:rPr>
        <w:t>Roll Stability Derivative</w:t>
      </w:r>
      <w:r>
        <w:rPr>
          <w:rFonts w:ascii="Times New Roman" w:eastAsiaTheme="minorEastAsia" w:hAnsi="Times New Roman" w:cs="Times New Roman"/>
          <w:sz w:val="24"/>
          <w:szCs w:val="24"/>
        </w:rPr>
        <w:t xml:space="preserve"> – </w:t>
      </w:r>
    </w:p>
    <w:p w14:paraId="199FD9F5" w14:textId="7D20569D" w:rsidR="007C2107" w:rsidRDefault="007C2107" w:rsidP="00A552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roll</m:t>
                </m:r>
              </m:sub>
            </m:sSub>
          </m:num>
          <m:den>
            <m:r>
              <w:rPr>
                <w:rFonts w:ascii="Cambria Math" w:eastAsiaTheme="minorEastAsia" w:hAnsi="Cambria Math" w:cs="Times New Roman"/>
                <w:sz w:val="24"/>
                <w:szCs w:val="24"/>
              </w:rPr>
              <m:t>dβ</m:t>
            </m:r>
          </m:den>
        </m:f>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roll, β</m:t>
            </m:r>
          </m:sub>
        </m:sSub>
        <m:r>
          <w:rPr>
            <w:rFonts w:ascii="Cambria Math" w:eastAsiaTheme="minorEastAsia" w:hAnsi="Cambria Math" w:cs="Times New Roman"/>
            <w:sz w:val="24"/>
            <w:szCs w:val="24"/>
          </w:rPr>
          <m:t>&lt;0</m:t>
        </m:r>
      </m:oMath>
    </w:p>
    <w:p w14:paraId="2C071E52" w14:textId="0B7BE1B8" w:rsidR="007C2107" w:rsidRDefault="007C2107" w:rsidP="007C2107">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known as effective dihedral, dihedral increases roll stability</w:t>
      </w:r>
    </w:p>
    <w:p w14:paraId="0DB57FB3" w14:textId="1EA0DD83" w:rsidR="00602184" w:rsidRPr="007C2107" w:rsidRDefault="00602184" w:rsidP="007C2107">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Dihedral will create a moment that will want to counteract the given roll through a difference in lift.</w:t>
      </w:r>
    </w:p>
    <w:p w14:paraId="5F5B3FA9" w14:textId="77777777" w:rsidR="00150267" w:rsidRDefault="00150267" w:rsidP="00A55292">
      <w:pPr>
        <w:rPr>
          <w:rFonts w:ascii="Times New Roman" w:eastAsiaTheme="minorEastAsia" w:hAnsi="Times New Roman" w:cs="Times New Roman"/>
          <w:sz w:val="24"/>
          <w:szCs w:val="24"/>
        </w:rPr>
      </w:pPr>
      <w:r w:rsidRPr="00150267">
        <w:rPr>
          <w:rFonts w:ascii="Times New Roman" w:eastAsiaTheme="minorEastAsia" w:hAnsi="Times New Roman" w:cs="Times New Roman"/>
          <w:b/>
          <w:bCs/>
          <w:sz w:val="24"/>
          <w:szCs w:val="24"/>
          <w:u w:val="single"/>
        </w:rPr>
        <w:t>Wake Vortex</w:t>
      </w:r>
      <w:r>
        <w:rPr>
          <w:rFonts w:ascii="Times New Roman" w:eastAsiaTheme="minorEastAsia" w:hAnsi="Times New Roman" w:cs="Times New Roman"/>
          <w:sz w:val="24"/>
          <w:szCs w:val="24"/>
        </w:rPr>
        <w:t xml:space="preserve"> – Disturbance in the air that forms behind an aircraft</w:t>
      </w:r>
    </w:p>
    <w:p w14:paraId="64E6F713" w14:textId="4D195193" w:rsidR="00150267" w:rsidRDefault="00150267" w:rsidP="0015026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8C3C95D" wp14:editId="776304F5">
            <wp:extent cx="2508250" cy="2039561"/>
            <wp:effectExtent l="0" t="0" r="6350" b="0"/>
            <wp:docPr id="445300216" name="Picture 2" descr="A plane with red smoke coming out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00216" name="Picture 2" descr="A plane with red smoke coming out of i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135" cy="2041907"/>
                    </a:xfrm>
                    <a:prstGeom prst="rect">
                      <a:avLst/>
                    </a:prstGeom>
                  </pic:spPr>
                </pic:pic>
              </a:graphicData>
            </a:graphic>
          </wp:inline>
        </w:drawing>
      </w:r>
    </w:p>
    <w:p w14:paraId="3C844BA6" w14:textId="006F91E3" w:rsidR="00150267" w:rsidRDefault="00150267" w:rsidP="00150267">
      <w:pPr>
        <w:rPr>
          <w:rFonts w:ascii="Times New Roman" w:eastAsiaTheme="minorEastAsia" w:hAnsi="Times New Roman" w:cs="Times New Roman"/>
          <w:sz w:val="24"/>
          <w:szCs w:val="24"/>
        </w:rPr>
      </w:pPr>
      <w:r w:rsidRPr="00150267">
        <w:rPr>
          <w:rFonts w:ascii="Times New Roman" w:eastAsiaTheme="minorEastAsia" w:hAnsi="Times New Roman" w:cs="Times New Roman"/>
          <w:b/>
          <w:bCs/>
          <w:sz w:val="24"/>
          <w:szCs w:val="24"/>
          <w:u w:val="single"/>
        </w:rPr>
        <w:t>Downwash</w:t>
      </w:r>
      <w:r>
        <w:rPr>
          <w:rFonts w:ascii="Times New Roman" w:eastAsiaTheme="minorEastAsia" w:hAnsi="Times New Roman" w:cs="Times New Roman"/>
          <w:sz w:val="24"/>
          <w:szCs w:val="24"/>
        </w:rPr>
        <w:t xml:space="preserve"> – Downward moving air behind a wing. Consequence of Newton’s 3</w:t>
      </w:r>
      <w:r w:rsidRPr="00150267">
        <w:rPr>
          <w:rFonts w:ascii="Times New Roman" w:eastAsiaTheme="minorEastAsia" w:hAnsi="Times New Roman" w:cs="Times New Roman"/>
          <w:sz w:val="24"/>
          <w:szCs w:val="24"/>
          <w:vertAlign w:val="superscript"/>
        </w:rPr>
        <w:t>rd</w:t>
      </w:r>
      <w:r>
        <w:rPr>
          <w:rFonts w:ascii="Times New Roman" w:eastAsiaTheme="minorEastAsia" w:hAnsi="Times New Roman" w:cs="Times New Roman"/>
          <w:sz w:val="24"/>
          <w:szCs w:val="24"/>
        </w:rPr>
        <w:t xml:space="preserve"> Law. Lift means the air is pushing the body up, therefore the body must also be pushing the air downwards. </w:t>
      </w:r>
      <w:r w:rsidR="001E76C2">
        <w:rPr>
          <w:rFonts w:ascii="Times New Roman" w:eastAsiaTheme="minorEastAsia" w:hAnsi="Times New Roman" w:cs="Times New Roman"/>
          <w:sz w:val="24"/>
          <w:szCs w:val="24"/>
        </w:rPr>
        <w:t>Reduces the effective angle of attack</w:t>
      </w:r>
    </w:p>
    <w:p w14:paraId="1C7A3747" w14:textId="6A10F9AF" w:rsidR="00150267" w:rsidRDefault="00150267" w:rsidP="00150267">
      <w:pPr>
        <w:rPr>
          <w:rFonts w:ascii="Times New Roman" w:eastAsiaTheme="minorEastAsia" w:hAnsi="Times New Roman" w:cs="Times New Roman"/>
          <w:i/>
          <w:iCs/>
          <w:sz w:val="24"/>
          <w:szCs w:val="24"/>
        </w:rPr>
      </w:pPr>
      <w:r w:rsidRPr="00150267">
        <w:rPr>
          <w:rFonts w:ascii="Times New Roman" w:eastAsiaTheme="minorEastAsia" w:hAnsi="Times New Roman" w:cs="Times New Roman"/>
          <w:b/>
          <w:bCs/>
          <w:sz w:val="24"/>
          <w:szCs w:val="24"/>
          <w:u w:val="single"/>
        </w:rPr>
        <w:t>Induced Drag</w:t>
      </w:r>
      <w:r>
        <w:rPr>
          <w:rFonts w:ascii="Times New Roman" w:eastAsiaTheme="minorEastAsia" w:hAnsi="Times New Roman" w:cs="Times New Roman"/>
          <w:sz w:val="24"/>
          <w:szCs w:val="24"/>
        </w:rPr>
        <w:t xml:space="preserve"> – Drag produced by downwash; energy being left behind in the wake. To eliminate this drag, we would need to eliminate the downwash and therefore eliminate lift. Lifting bodies must have induced drag. Also known as </w:t>
      </w:r>
      <w:r w:rsidRPr="00150267">
        <w:rPr>
          <w:rFonts w:ascii="Times New Roman" w:eastAsiaTheme="minorEastAsia" w:hAnsi="Times New Roman" w:cs="Times New Roman"/>
          <w:i/>
          <w:iCs/>
          <w:sz w:val="24"/>
          <w:szCs w:val="24"/>
        </w:rPr>
        <w:t>vortex drag</w:t>
      </w:r>
      <w:r>
        <w:rPr>
          <w:rFonts w:ascii="Times New Roman" w:eastAsiaTheme="minorEastAsia" w:hAnsi="Times New Roman" w:cs="Times New Roman"/>
          <w:i/>
          <w:iCs/>
          <w:sz w:val="24"/>
          <w:szCs w:val="24"/>
        </w:rPr>
        <w:t>.</w:t>
      </w:r>
    </w:p>
    <w:p w14:paraId="5BEFD4AD" w14:textId="28CDE16F" w:rsidR="00150267" w:rsidRDefault="00150267" w:rsidP="0015026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D4E1EA3" wp14:editId="79E8E9EC">
            <wp:extent cx="2278380" cy="1828800"/>
            <wp:effectExtent l="0" t="0" r="0" b="0"/>
            <wp:docPr id="1230827731" name="Picture 3" descr="A diagram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27731" name="Picture 3" descr="A diagram of a curv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0812" cy="1830752"/>
                    </a:xfrm>
                    <a:prstGeom prst="rect">
                      <a:avLst/>
                    </a:prstGeom>
                  </pic:spPr>
                </pic:pic>
              </a:graphicData>
            </a:graphic>
          </wp:inline>
        </w:drawing>
      </w:r>
    </w:p>
    <w:p w14:paraId="3673B2B2" w14:textId="6A057CB2" w:rsidR="00374BDB" w:rsidRDefault="00374BDB" w:rsidP="00374BDB">
      <w:pPr>
        <w:rPr>
          <w:rFonts w:ascii="Times New Roman" w:eastAsiaTheme="minorEastAsia" w:hAnsi="Times New Roman" w:cs="Times New Roman"/>
          <w:sz w:val="24"/>
          <w:szCs w:val="24"/>
        </w:rPr>
      </w:pPr>
      <w:r w:rsidRPr="00A97250">
        <w:rPr>
          <w:rFonts w:ascii="Times New Roman" w:eastAsiaTheme="minorEastAsia" w:hAnsi="Times New Roman" w:cs="Times New Roman"/>
          <w:b/>
          <w:bCs/>
          <w:sz w:val="24"/>
          <w:szCs w:val="24"/>
          <w:u w:val="single"/>
        </w:rPr>
        <w:t>Vortex Filament</w:t>
      </w:r>
      <w:r>
        <w:rPr>
          <w:rFonts w:ascii="Times New Roman" w:eastAsiaTheme="minorEastAsia" w:hAnsi="Times New Roman" w:cs="Times New Roman"/>
          <w:sz w:val="24"/>
          <w:szCs w:val="24"/>
        </w:rPr>
        <w:t xml:space="preserve"> – Arbitrary vortex line segment. Magnitude given by: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4πr</m:t>
            </m:r>
          </m:den>
        </m:f>
      </m:oMath>
    </w:p>
    <w:p w14:paraId="4EAD1548" w14:textId="31D4349B" w:rsidR="00A97250" w:rsidRDefault="00A97250" w:rsidP="00A9725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4F2F886" wp14:editId="656C6490">
            <wp:extent cx="4563908" cy="1310910"/>
            <wp:effectExtent l="0" t="0" r="8255" b="3810"/>
            <wp:docPr id="1841562766" name="Picture 4"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62766" name="Picture 4" descr="A diagram of a diagram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563908" cy="1310910"/>
                    </a:xfrm>
                    <a:prstGeom prst="rect">
                      <a:avLst/>
                    </a:prstGeom>
                  </pic:spPr>
                </pic:pic>
              </a:graphicData>
            </a:graphic>
          </wp:inline>
        </w:drawing>
      </w:r>
    </w:p>
    <w:p w14:paraId="15C456ED" w14:textId="046DDD93" w:rsidR="00AD2E97" w:rsidRDefault="00AD2E97" w:rsidP="00AD2E97">
      <w:pPr>
        <w:rPr>
          <w:rFonts w:ascii="Times New Roman" w:eastAsiaTheme="minorEastAsia" w:hAnsi="Times New Roman" w:cs="Times New Roman"/>
          <w:sz w:val="24"/>
          <w:szCs w:val="24"/>
        </w:rPr>
      </w:pPr>
      <w:r w:rsidRPr="00345083">
        <w:rPr>
          <w:rFonts w:ascii="Times New Roman" w:eastAsiaTheme="minorEastAsia" w:hAnsi="Times New Roman" w:cs="Times New Roman"/>
          <w:b/>
          <w:bCs/>
          <w:sz w:val="24"/>
          <w:szCs w:val="24"/>
          <w:u w:val="single"/>
        </w:rPr>
        <w:t>Biot-Savart Law</w:t>
      </w:r>
      <w:r>
        <w:rPr>
          <w:rFonts w:ascii="Times New Roman" w:eastAsiaTheme="minorEastAsia" w:hAnsi="Times New Roman" w:cs="Times New Roman"/>
          <w:sz w:val="24"/>
          <w:szCs w:val="24"/>
        </w:rPr>
        <w:t xml:space="preserve"> – Used to compute the velocity induced by a filament of constant vorticity.</w:t>
      </w:r>
    </w:p>
    <w:p w14:paraId="185D9A35" w14:textId="2A9F74AE" w:rsidR="00AD2E97" w:rsidRDefault="00AD2E97" w:rsidP="00AD2E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Path Integral form: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4π</m:t>
            </m:r>
          </m:den>
        </m:f>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 xml:space="preserve">l </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den>
            </m:f>
          </m:e>
        </m:nary>
      </m:oMath>
    </w:p>
    <w:p w14:paraId="4701B57B" w14:textId="7E7ECBD0" w:rsidR="00345083" w:rsidRDefault="00345083" w:rsidP="00AD2E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D1998">
        <w:rPr>
          <w:rFonts w:ascii="Times New Roman" w:eastAsiaTheme="minorEastAsia" w:hAnsi="Times New Roman" w:cs="Times New Roman"/>
          <w:sz w:val="24"/>
          <w:szCs w:val="24"/>
        </w:rPr>
        <w:t xml:space="preserve">For a </w:t>
      </w:r>
      <w:proofErr w:type="gramStart"/>
      <w:r w:rsidR="00ED1998">
        <w:rPr>
          <w:rFonts w:ascii="Times New Roman" w:eastAsiaTheme="minorEastAsia" w:hAnsi="Times New Roman" w:cs="Times New Roman"/>
          <w:sz w:val="24"/>
          <w:szCs w:val="24"/>
        </w:rPr>
        <w:t>straight line</w:t>
      </w:r>
      <w:proofErr w:type="gramEnd"/>
      <w:r w:rsidR="00ED1998">
        <w:rPr>
          <w:rFonts w:ascii="Times New Roman" w:eastAsiaTheme="minorEastAsia" w:hAnsi="Times New Roman" w:cs="Times New Roman"/>
          <w:sz w:val="24"/>
          <w:szCs w:val="24"/>
        </w:rPr>
        <w:t xml:space="preserve"> segment: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4πh</m:t>
            </m:r>
          </m:den>
        </m:f>
        <m:r>
          <w:rPr>
            <w:rFonts w:ascii="Cambria Math" w:eastAsiaTheme="minorEastAsia" w:hAnsi="Cambria Math" w:cs="Times New Roman"/>
            <w:sz w:val="24"/>
            <w:szCs w:val="24"/>
          </w:rPr>
          <m:t>(cos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-cos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sidR="00ED1998">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sidR="00ED1998">
        <w:rPr>
          <w:rFonts w:ascii="Times New Roman" w:eastAsiaTheme="minorEastAsia" w:hAnsi="Times New Roman" w:cs="Times New Roman"/>
          <w:sz w:val="24"/>
          <w:szCs w:val="24"/>
        </w:rPr>
        <w:t xml:space="preserve">= 0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=π</m:t>
        </m:r>
      </m:oMath>
      <w:r w:rsidR="00ED1998">
        <w:rPr>
          <w:rFonts w:ascii="Times New Roman" w:eastAsiaTheme="minorEastAsia" w:hAnsi="Times New Roman" w:cs="Times New Roman"/>
          <w:sz w:val="24"/>
          <w:szCs w:val="24"/>
        </w:rPr>
        <w:t xml:space="preserve"> for a infinite vortex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w:r w:rsidR="00ED1998">
        <w:rPr>
          <w:rFonts w:ascii="Times New Roman" w:eastAsiaTheme="minorEastAsia" w:hAnsi="Times New Roman" w:cs="Times New Roman"/>
          <w:sz w:val="24"/>
          <w:szCs w:val="24"/>
        </w:rPr>
        <w:t xml:space="preserve"> for a semi-infinite vortex</w:t>
      </w:r>
    </w:p>
    <w:p w14:paraId="67F65620" w14:textId="1886A237" w:rsidR="00ED1998" w:rsidRDefault="00ED1998" w:rsidP="00AD2E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Circulation along a vortex filament must be constant</w:t>
      </w:r>
    </w:p>
    <w:p w14:paraId="3FECD469" w14:textId="632E6308" w:rsidR="001743F2" w:rsidRDefault="001743F2" w:rsidP="00AD2E97">
      <w:pPr>
        <w:rPr>
          <w:rFonts w:ascii="Times New Roman" w:eastAsiaTheme="minorEastAsia" w:hAnsi="Times New Roman" w:cs="Times New Roman"/>
          <w:sz w:val="24"/>
          <w:szCs w:val="24"/>
        </w:rPr>
      </w:pPr>
      <w:r w:rsidRPr="001743F2">
        <w:rPr>
          <w:rFonts w:ascii="Times New Roman" w:eastAsiaTheme="minorEastAsia" w:hAnsi="Times New Roman" w:cs="Times New Roman"/>
          <w:b/>
          <w:bCs/>
          <w:sz w:val="24"/>
          <w:szCs w:val="24"/>
          <w:u w:val="single"/>
        </w:rPr>
        <w:t>Helmholtz’s vortex theorems</w:t>
      </w:r>
      <w:r>
        <w:rPr>
          <w:rFonts w:ascii="Times New Roman" w:eastAsiaTheme="minorEastAsia" w:hAnsi="Times New Roman" w:cs="Times New Roman"/>
          <w:sz w:val="24"/>
          <w:szCs w:val="24"/>
        </w:rPr>
        <w:t xml:space="preserve"> – </w:t>
      </w:r>
    </w:p>
    <w:p w14:paraId="3C096BB2" w14:textId="143680C4" w:rsidR="001743F2" w:rsidRDefault="001743F2" w:rsidP="001743F2">
      <w:pPr>
        <w:pStyle w:val="ListParagraph"/>
        <w:numPr>
          <w:ilvl w:val="0"/>
          <w:numId w:val="2"/>
        </w:numPr>
        <w:rPr>
          <w:rFonts w:ascii="Times New Roman" w:eastAsiaTheme="minorEastAsia" w:hAnsi="Times New Roman" w:cs="Times New Roman"/>
          <w:sz w:val="24"/>
          <w:szCs w:val="24"/>
        </w:rPr>
      </w:pPr>
      <w:r w:rsidRPr="001743F2">
        <w:rPr>
          <w:rFonts w:ascii="Times New Roman" w:eastAsiaTheme="minorEastAsia" w:hAnsi="Times New Roman" w:cs="Times New Roman"/>
          <w:sz w:val="24"/>
          <w:szCs w:val="24"/>
        </w:rPr>
        <w:t>Circulation along a vortex filament must be constant</w:t>
      </w:r>
    </w:p>
    <w:p w14:paraId="728B9BC0" w14:textId="7EA9F40F" w:rsidR="001743F2" w:rsidRDefault="001743F2" w:rsidP="001743F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sidRPr="001743F2">
        <w:rPr>
          <w:rFonts w:ascii="Times New Roman" w:eastAsiaTheme="minorEastAsia" w:hAnsi="Times New Roman" w:cs="Times New Roman"/>
          <w:sz w:val="24"/>
          <w:szCs w:val="24"/>
        </w:rPr>
        <w:t>ilament cannot just suddenly end in the fluid</w:t>
      </w:r>
    </w:p>
    <w:p w14:paraId="2D5BDB72" w14:textId="424CD257" w:rsidR="001743F2" w:rsidRPr="001743F2" w:rsidRDefault="001743F2" w:rsidP="001743F2">
      <w:pPr>
        <w:pStyle w:val="ListParagraph"/>
        <w:numPr>
          <w:ilvl w:val="0"/>
          <w:numId w:val="2"/>
        </w:numPr>
        <w:rPr>
          <w:rFonts w:ascii="Times New Roman" w:eastAsiaTheme="minorEastAsia" w:hAnsi="Times New Roman" w:cs="Times New Roman"/>
          <w:sz w:val="24"/>
          <w:szCs w:val="24"/>
        </w:rPr>
      </w:pPr>
      <w:r w:rsidRPr="001743F2">
        <w:rPr>
          <w:rFonts w:ascii="Times New Roman" w:eastAsiaTheme="minorEastAsia" w:hAnsi="Times New Roman" w:cs="Times New Roman"/>
          <w:sz w:val="24"/>
          <w:szCs w:val="24"/>
        </w:rPr>
        <w:t>The segments must form a closed</w:t>
      </w:r>
      <w:r>
        <w:rPr>
          <w:rFonts w:ascii="Times New Roman" w:eastAsiaTheme="minorEastAsia" w:hAnsi="Times New Roman" w:cs="Times New Roman"/>
          <w:sz w:val="24"/>
          <w:szCs w:val="24"/>
        </w:rPr>
        <w:t xml:space="preserve"> </w:t>
      </w:r>
      <w:r w:rsidRPr="001743F2">
        <w:rPr>
          <w:rFonts w:ascii="Times New Roman" w:eastAsiaTheme="minorEastAsia" w:hAnsi="Times New Roman" w:cs="Times New Roman"/>
          <w:sz w:val="24"/>
          <w:szCs w:val="24"/>
        </w:rPr>
        <w:t>path, or extend to infinity</w:t>
      </w:r>
    </w:p>
    <w:p w14:paraId="58F162F0" w14:textId="184061FF" w:rsidR="001743F2" w:rsidRDefault="00B91CED" w:rsidP="00AD2E97">
      <w:pPr>
        <w:rPr>
          <w:rFonts w:ascii="Times New Roman" w:eastAsiaTheme="minorEastAsia" w:hAnsi="Times New Roman" w:cs="Times New Roman"/>
          <w:sz w:val="24"/>
          <w:szCs w:val="24"/>
        </w:rPr>
      </w:pPr>
      <w:r w:rsidRPr="00B91CED">
        <w:rPr>
          <w:rFonts w:ascii="Times New Roman" w:eastAsiaTheme="minorEastAsia" w:hAnsi="Times New Roman" w:cs="Times New Roman"/>
          <w:b/>
          <w:bCs/>
          <w:sz w:val="24"/>
          <w:szCs w:val="24"/>
          <w:u w:val="single"/>
        </w:rPr>
        <w:t>Horseshoe Vortex</w:t>
      </w:r>
      <w:r>
        <w:rPr>
          <w:rFonts w:ascii="Times New Roman" w:eastAsiaTheme="minorEastAsia" w:hAnsi="Times New Roman" w:cs="Times New Roman"/>
          <w:sz w:val="24"/>
          <w:szCs w:val="24"/>
        </w:rPr>
        <w:t xml:space="preserve"> – Simplified representation of vortex system present in the flow of air around a wing. Contains bound vortex and two trailing vortices</w:t>
      </w:r>
    </w:p>
    <w:p w14:paraId="7DD1258E" w14:textId="59A46FA5" w:rsidR="00B91CED" w:rsidRDefault="00B91CED" w:rsidP="00B91CED">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45BFDC9" wp14:editId="621C95F8">
            <wp:extent cx="2057400" cy="1679628"/>
            <wp:effectExtent l="0" t="0" r="0" b="0"/>
            <wp:docPr id="1712368021" name="Picture 5" descr="A diagram of a curved metal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68021" name="Picture 5" descr="A diagram of a curved metal ba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059566" cy="1681396"/>
                    </a:xfrm>
                    <a:prstGeom prst="rect">
                      <a:avLst/>
                    </a:prstGeom>
                  </pic:spPr>
                </pic:pic>
              </a:graphicData>
            </a:graphic>
          </wp:inline>
        </w:drawing>
      </w:r>
    </w:p>
    <w:p w14:paraId="679B7A31" w14:textId="77777777" w:rsidR="004F7662" w:rsidRDefault="00813638" w:rsidP="00B91CED">
      <w:pPr>
        <w:rPr>
          <w:rFonts w:ascii="Times New Roman" w:eastAsiaTheme="minorEastAsia" w:hAnsi="Times New Roman" w:cs="Times New Roman"/>
          <w:sz w:val="24"/>
          <w:szCs w:val="24"/>
        </w:rPr>
      </w:pPr>
      <w:r w:rsidRPr="00813638">
        <w:rPr>
          <w:rFonts w:ascii="Times New Roman" w:eastAsiaTheme="minorEastAsia" w:hAnsi="Times New Roman" w:cs="Times New Roman"/>
          <w:b/>
          <w:bCs/>
          <w:sz w:val="24"/>
          <w:szCs w:val="24"/>
          <w:u w:val="single"/>
        </w:rPr>
        <w:t>Lifting Line Theory</w:t>
      </w:r>
      <w:r>
        <w:rPr>
          <w:rFonts w:ascii="Times New Roman" w:eastAsiaTheme="minorEastAsia" w:hAnsi="Times New Roman" w:cs="Times New Roman"/>
          <w:sz w:val="24"/>
          <w:szCs w:val="24"/>
        </w:rPr>
        <w:t xml:space="preserve"> – Mathematical model used to approximate lift distribution and aerodynamic behavior of finite wings. </w:t>
      </w:r>
      <w:r w:rsidR="004F7662">
        <w:rPr>
          <w:rFonts w:ascii="Times New Roman" w:eastAsiaTheme="minorEastAsia" w:hAnsi="Times New Roman" w:cs="Times New Roman"/>
          <w:sz w:val="24"/>
          <w:szCs w:val="24"/>
        </w:rPr>
        <w:t>Utilizes infinite horseshoe vortices. Vorticity is the derivative of the circulation along the lifting line (the line along which vorticity is distributed). Results in a vortex sheet of continuous varying vorticity.</w:t>
      </w:r>
    </w:p>
    <w:p w14:paraId="0BC9EC37" w14:textId="3439DACA" w:rsidR="004F7662" w:rsidRDefault="004F7662" w:rsidP="00B91CED">
      <w:pPr>
        <w:rPr>
          <w:rFonts w:ascii="Times New Roman" w:eastAsiaTheme="minorEastAsia" w:hAnsi="Times New Roman" w:cs="Times New Roman"/>
          <w:sz w:val="24"/>
          <w:szCs w:val="24"/>
        </w:rPr>
      </w:pPr>
      <w:r w:rsidRPr="004F7662">
        <w:rPr>
          <w:rFonts w:ascii="Times New Roman" w:eastAsiaTheme="minorEastAsia" w:hAnsi="Times New Roman" w:cs="Times New Roman"/>
          <w:b/>
          <w:bCs/>
          <w:sz w:val="24"/>
          <w:szCs w:val="24"/>
          <w:u w:val="single"/>
        </w:rPr>
        <w:t>Fundamental Equation of Lifting Line Theory</w:t>
      </w:r>
      <w:r>
        <w:rPr>
          <w:rFonts w:ascii="Times New Roman" w:eastAsiaTheme="minorEastAsia" w:hAnsi="Times New Roman" w:cs="Times New Roman"/>
          <w:sz w:val="24"/>
          <w:szCs w:val="24"/>
        </w:rPr>
        <w:t xml:space="preserve"> – </w:t>
      </w:r>
    </w:p>
    <w:p w14:paraId="3D86EB94" w14:textId="15B8A851" w:rsidR="004F7662" w:rsidRDefault="004F7662" w:rsidP="00B91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c(y)</m:t>
            </m:r>
          </m:den>
        </m:f>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tan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4πV(y)</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-b/2</m:t>
            </m:r>
          </m:sub>
          <m:sup>
            <m:r>
              <w:rPr>
                <w:rFonts w:ascii="Cambria Math" w:eastAsiaTheme="minorEastAsia" w:hAnsi="Cambria Math" w:cs="Times New Roman"/>
                <w:sz w:val="24"/>
                <w:szCs w:val="24"/>
              </w:rPr>
              <m:t>b/2</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(y-</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e>
        </m:nary>
      </m:oMath>
    </w:p>
    <w:p w14:paraId="65D93233" w14:textId="61143F01" w:rsidR="00134C23" w:rsidRDefault="00134C23" w:rsidP="00B91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Allows for solving for the resulting lift distribution</w:t>
      </w:r>
    </w:p>
    <w:p w14:paraId="08FF7606" w14:textId="4EFAB092" w:rsidR="00134C23" w:rsidRDefault="00134C23" w:rsidP="00B91CED">
      <w:pPr>
        <w:rPr>
          <w:rFonts w:ascii="Times New Roman" w:eastAsiaTheme="minorEastAsia" w:hAnsi="Times New Roman" w:cs="Times New Roman"/>
          <w:sz w:val="24"/>
          <w:szCs w:val="24"/>
        </w:rPr>
      </w:pPr>
      <w:r w:rsidRPr="00134C23">
        <w:rPr>
          <w:rFonts w:ascii="Times New Roman" w:eastAsiaTheme="minorEastAsia" w:hAnsi="Times New Roman" w:cs="Times New Roman"/>
          <w:b/>
          <w:bCs/>
          <w:sz w:val="24"/>
          <w:szCs w:val="24"/>
          <w:u w:val="single"/>
        </w:rPr>
        <w:lastRenderedPageBreak/>
        <w:t>Elliptical Lift Distribution</w:t>
      </w:r>
      <w:r>
        <w:rPr>
          <w:rFonts w:ascii="Times New Roman" w:eastAsiaTheme="minorEastAsia" w:hAnsi="Times New Roman" w:cs="Times New Roman"/>
          <w:sz w:val="24"/>
          <w:szCs w:val="24"/>
        </w:rPr>
        <w:t xml:space="preserve"> – Efficient design from an induced drag standpoint. Produces constant downwash</w:t>
      </w:r>
      <w:r w:rsidR="001C6BFB">
        <w:rPr>
          <w:rFonts w:ascii="Times New Roman" w:eastAsiaTheme="minorEastAsia" w:hAnsi="Times New Roman" w:cs="Times New Roman"/>
          <w:sz w:val="24"/>
          <w:szCs w:val="24"/>
        </w:rPr>
        <w:t>. E</w:t>
      </w:r>
      <w:r w:rsidR="001C6BFB" w:rsidRPr="001C6BFB">
        <w:rPr>
          <w:rFonts w:ascii="Times New Roman" w:eastAsiaTheme="minorEastAsia" w:hAnsi="Times New Roman" w:cs="Times New Roman"/>
          <w:sz w:val="24"/>
          <w:szCs w:val="24"/>
        </w:rPr>
        <w:t>lliptic lift distribution is the minimum</w:t>
      </w:r>
      <w:r w:rsidR="001C6BFB">
        <w:rPr>
          <w:rFonts w:ascii="Times New Roman" w:eastAsiaTheme="minorEastAsia" w:hAnsi="Times New Roman" w:cs="Times New Roman"/>
          <w:sz w:val="24"/>
          <w:szCs w:val="24"/>
        </w:rPr>
        <w:t xml:space="preserve"> </w:t>
      </w:r>
      <w:r w:rsidR="001C6BFB" w:rsidRPr="001C6BFB">
        <w:rPr>
          <w:rFonts w:ascii="Times New Roman" w:eastAsiaTheme="minorEastAsia" w:hAnsi="Times New Roman" w:cs="Times New Roman"/>
          <w:sz w:val="24"/>
          <w:szCs w:val="24"/>
        </w:rPr>
        <w:t>induced drag solution for a fixed lift and span</w:t>
      </w:r>
    </w:p>
    <w:p w14:paraId="0F4D37AF" w14:textId="79CDEB5A" w:rsidR="001C6BFB" w:rsidRDefault="001C6BFB" w:rsidP="001C6BF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Induced drag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oMath>
    </w:p>
    <w:p w14:paraId="1552AC32" w14:textId="77777777" w:rsidR="001E76C2" w:rsidRDefault="001C6BFB" w:rsidP="001E76C2">
      <w:pPr>
        <w:rPr>
          <w:rFonts w:ascii="Times New Roman" w:eastAsiaTheme="minorEastAsia" w:hAnsi="Times New Roman" w:cs="Times New Roman"/>
          <w:sz w:val="24"/>
          <w:szCs w:val="24"/>
        </w:rPr>
      </w:pPr>
      <w:r w:rsidRPr="001C6BFB">
        <w:rPr>
          <w:rFonts w:ascii="Times New Roman" w:eastAsiaTheme="minorEastAsia" w:hAnsi="Times New Roman" w:cs="Times New Roman"/>
          <w:b/>
          <w:bCs/>
          <w:sz w:val="24"/>
          <w:szCs w:val="24"/>
          <w:u w:val="single"/>
        </w:rPr>
        <w:t>Method of Restricted Variations</w:t>
      </w:r>
      <w:r>
        <w:rPr>
          <w:rFonts w:ascii="Times New Roman" w:eastAsiaTheme="minorEastAsia" w:hAnsi="Times New Roman" w:cs="Times New Roman"/>
          <w:sz w:val="24"/>
          <w:szCs w:val="24"/>
        </w:rPr>
        <w:t xml:space="preserve"> – Begin with an arbitrary lift distribution and add differential amounts of lift at arbitrary locations</w:t>
      </w:r>
      <w:r w:rsidR="001E76C2">
        <w:rPr>
          <w:rFonts w:ascii="Times New Roman" w:eastAsiaTheme="minorEastAsia" w:hAnsi="Times New Roman" w:cs="Times New Roman"/>
          <w:sz w:val="24"/>
          <w:szCs w:val="24"/>
        </w:rPr>
        <w:t>. Allows for best wing shape by small adjustments within set limitations</w:t>
      </w:r>
      <w:r w:rsidR="001E76C2">
        <w:rPr>
          <w:rFonts w:ascii="Times New Roman" w:eastAsiaTheme="minorEastAsia" w:hAnsi="Times New Roman" w:cs="Times New Roman"/>
          <w:sz w:val="24"/>
          <w:szCs w:val="24"/>
        </w:rPr>
        <w:br/>
      </w:r>
    </w:p>
    <w:p w14:paraId="0DFF0339" w14:textId="77777777" w:rsidR="001E76C2" w:rsidRDefault="001E76C2" w:rsidP="001E76C2">
      <w:pPr>
        <w:rPr>
          <w:rFonts w:ascii="Times New Roman" w:eastAsiaTheme="minorEastAsia" w:hAnsi="Times New Roman" w:cs="Times New Roman"/>
          <w:sz w:val="24"/>
          <w:szCs w:val="24"/>
        </w:rPr>
      </w:pPr>
    </w:p>
    <w:p w14:paraId="1AE15603" w14:textId="1FA4BD4D" w:rsidR="001E76C2" w:rsidRDefault="001E76C2" w:rsidP="001E76C2">
      <w:pPr>
        <w:rPr>
          <w:rFonts w:ascii="Times New Roman" w:eastAsiaTheme="minorEastAsia" w:hAnsi="Times New Roman" w:cs="Times New Roman"/>
          <w:sz w:val="24"/>
          <w:szCs w:val="24"/>
        </w:rPr>
      </w:pPr>
      <w:r w:rsidRPr="00A13ED1">
        <w:rPr>
          <w:rFonts w:ascii="Times New Roman" w:eastAsiaTheme="minorEastAsia" w:hAnsi="Times New Roman" w:cs="Times New Roman"/>
          <w:b/>
          <w:bCs/>
          <w:sz w:val="24"/>
          <w:szCs w:val="24"/>
          <w:u w:val="single"/>
        </w:rPr>
        <w:t xml:space="preserve">Inviscid Span Efficiency, </w:t>
      </w:r>
      <m:oMath>
        <m:sSub>
          <m:sSubPr>
            <m:ctrlPr>
              <w:rPr>
                <w:rFonts w:ascii="Cambria Math" w:eastAsiaTheme="minorEastAsia" w:hAnsi="Cambria Math" w:cs="Times New Roman"/>
                <w:b/>
                <w:bCs/>
                <w:i/>
                <w:sz w:val="24"/>
                <w:szCs w:val="24"/>
                <w:u w:val="single"/>
              </w:rPr>
            </m:ctrlPr>
          </m:sSubPr>
          <m:e>
            <m:r>
              <m:rPr>
                <m:sty m:val="bi"/>
              </m:rPr>
              <w:rPr>
                <w:rFonts w:ascii="Cambria Math" w:eastAsiaTheme="minorEastAsia" w:hAnsi="Cambria Math" w:cs="Times New Roman"/>
                <w:sz w:val="24"/>
                <w:szCs w:val="24"/>
                <w:u w:val="single"/>
              </w:rPr>
              <m:t>e</m:t>
            </m:r>
          </m:e>
          <m:sub>
            <m:r>
              <m:rPr>
                <m:sty m:val="bi"/>
              </m:rPr>
              <w:rPr>
                <w:rFonts w:ascii="Cambria Math" w:eastAsiaTheme="minorEastAsia" w:hAnsi="Cambria Math" w:cs="Times New Roman"/>
                <w:sz w:val="24"/>
                <w:szCs w:val="24"/>
                <w:u w:val="single"/>
              </w:rPr>
              <m:t>inv</m:t>
            </m:r>
          </m:sub>
        </m:sSub>
      </m:oMath>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 Measure of how close the lift distribution is to elliptic </w:t>
      </w:r>
    </w:p>
    <w:p w14:paraId="51AD72F3" w14:textId="77777777" w:rsidR="001E76C2" w:rsidRDefault="001E76C2" w:rsidP="001E76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inv</m:t>
            </m:r>
          </m:sub>
        </m:sSub>
        <m:r>
          <w:rPr>
            <w:rFonts w:ascii="Cambria Math" w:eastAsiaTheme="minorEastAsia" w:hAnsi="Cambria Math" w:cs="Times New Roman"/>
            <w:sz w:val="24"/>
            <w:szCs w:val="24"/>
          </w:rPr>
          <m:t>≤1)</m:t>
        </m:r>
      </m:oMath>
    </w:p>
    <w:p w14:paraId="061FC785" w14:textId="77777777" w:rsidR="001E76C2" w:rsidRDefault="001E76C2" w:rsidP="001E76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inv</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n</m:t>
                </m:r>
              </m:e>
            </m:nary>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oMath>
    </w:p>
    <w:p w14:paraId="1B863A2F" w14:textId="6F01D5C5" w:rsidR="001E76C2" w:rsidRDefault="001E76C2" w:rsidP="001E76C2">
      <w:pPr>
        <w:rPr>
          <w:rFonts w:ascii="Times New Roman" w:eastAsiaTheme="minorEastAsia" w:hAnsi="Times New Roman" w:cs="Times New Roman"/>
          <w:sz w:val="24"/>
          <w:szCs w:val="24"/>
        </w:rPr>
      </w:pPr>
      <w:r w:rsidRPr="001E76C2">
        <w:rPr>
          <w:rFonts w:ascii="Times New Roman" w:eastAsiaTheme="minorEastAsia" w:hAnsi="Times New Roman" w:cs="Times New Roman"/>
          <w:b/>
          <w:bCs/>
          <w:sz w:val="24"/>
          <w:szCs w:val="24"/>
          <w:u w:val="single"/>
        </w:rPr>
        <w:t>General Induced Drag Equation</w:t>
      </w:r>
      <w:r w:rsidRPr="001E76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1D2ED284" w14:textId="678D07C5" w:rsidR="008357B8" w:rsidRDefault="001E76C2" w:rsidP="001E76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357B8">
        <w:rPr>
          <w:rFonts w:ascii="Times New Roman" w:eastAsiaTheme="minorEastAsia" w:hAnsi="Times New Roman" w:cs="Times New Roman"/>
          <w:sz w:val="24"/>
          <w:szCs w:val="24"/>
        </w:rPr>
        <w:t xml:space="preserve">Dimensional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qπ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inv</m:t>
                </m:r>
              </m:sub>
            </m:sSub>
          </m:den>
        </m:f>
      </m:oMath>
      <w:r w:rsidR="008357B8">
        <w:rPr>
          <w:rFonts w:ascii="Times New Roman" w:eastAsiaTheme="minorEastAsia" w:hAnsi="Times New Roman" w:cs="Times New Roman"/>
          <w:sz w:val="24"/>
          <w:szCs w:val="24"/>
        </w:rPr>
        <w:t xml:space="preserve"> </w:t>
      </w:r>
      <w:r w:rsidR="007F22BF">
        <w:rPr>
          <w:rFonts w:ascii="Times New Roman" w:eastAsiaTheme="minorEastAsia" w:hAnsi="Times New Roman" w:cs="Times New Roman"/>
          <w:sz w:val="24"/>
          <w:szCs w:val="24"/>
        </w:rPr>
        <w:t xml:space="preserve">          </w:t>
      </w:r>
      <w:r w:rsidR="008357B8">
        <w:rPr>
          <w:rFonts w:ascii="Times New Roman" w:eastAsiaTheme="minorEastAsia" w:hAnsi="Times New Roman" w:cs="Times New Roman"/>
          <w:sz w:val="24"/>
          <w:szCs w:val="24"/>
        </w:rPr>
        <w:t xml:space="preserve">Non-Dimensional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πAR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inv</m:t>
                </m:r>
              </m:sub>
            </m:sSub>
          </m:den>
        </m:f>
      </m:oMath>
    </w:p>
    <w:p w14:paraId="0301B23F" w14:textId="2561B3B9" w:rsidR="00233486" w:rsidRDefault="00233486" w:rsidP="001E76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an elliptical distribution,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 xml:space="preserve">inv </m:t>
            </m:r>
          </m:sub>
        </m:sSub>
        <m:r>
          <w:rPr>
            <w:rFonts w:ascii="Cambria Math" w:eastAsiaTheme="minorEastAsia" w:hAnsi="Cambria Math" w:cs="Times New Roman"/>
            <w:sz w:val="24"/>
            <w:szCs w:val="24"/>
          </w:rPr>
          <m:t>=1</m:t>
        </m:r>
      </m:oMath>
    </w:p>
    <w:p w14:paraId="751381C6" w14:textId="77777777" w:rsidR="007F22BF" w:rsidRDefault="007F22BF" w:rsidP="00A55292">
      <w:pPr>
        <w:rPr>
          <w:rFonts w:ascii="Times New Roman" w:hAnsi="Times New Roman" w:cs="Times New Roman"/>
          <w:sz w:val="24"/>
          <w:szCs w:val="24"/>
        </w:rPr>
      </w:pPr>
      <w:r w:rsidRPr="007F22BF">
        <w:rPr>
          <w:rFonts w:ascii="Times New Roman" w:hAnsi="Times New Roman" w:cs="Times New Roman"/>
          <w:b/>
          <w:bCs/>
          <w:sz w:val="24"/>
          <w:szCs w:val="24"/>
          <w:u w:val="single"/>
        </w:rPr>
        <w:t>Vortex Lattice Method (VLM)</w:t>
      </w:r>
      <w:r>
        <w:rPr>
          <w:rFonts w:ascii="Times New Roman" w:hAnsi="Times New Roman" w:cs="Times New Roman"/>
          <w:sz w:val="24"/>
          <w:szCs w:val="24"/>
        </w:rPr>
        <w:t xml:space="preserve"> – Essentially a 3D extension of the thin airfoil theorem</w:t>
      </w:r>
    </w:p>
    <w:p w14:paraId="271C6AE4" w14:textId="34980F17" w:rsidR="00447860" w:rsidRDefault="007F22BF" w:rsidP="007F22BF">
      <w:pPr>
        <w:pStyle w:val="ListParagraph"/>
        <w:numPr>
          <w:ilvl w:val="0"/>
          <w:numId w:val="4"/>
        </w:numPr>
        <w:rPr>
          <w:rFonts w:ascii="Times New Roman" w:hAnsi="Times New Roman" w:cs="Times New Roman"/>
          <w:sz w:val="24"/>
          <w:szCs w:val="24"/>
        </w:rPr>
      </w:pPr>
      <w:r w:rsidRPr="007F22BF">
        <w:rPr>
          <w:rFonts w:ascii="Times New Roman" w:hAnsi="Times New Roman" w:cs="Times New Roman"/>
          <w:sz w:val="24"/>
          <w:szCs w:val="24"/>
        </w:rPr>
        <w:t>Lifting surface is divided into panels</w:t>
      </w:r>
      <w:r>
        <w:rPr>
          <w:rFonts w:ascii="Times New Roman" w:hAnsi="Times New Roman" w:cs="Times New Roman"/>
          <w:sz w:val="24"/>
          <w:szCs w:val="24"/>
        </w:rPr>
        <w:t>, each with a horseshoe vortex</w:t>
      </w:r>
    </w:p>
    <w:p w14:paraId="19A7DF62" w14:textId="27E1C3BB" w:rsidR="007F22BF" w:rsidRDefault="007F22BF" w:rsidP="007F2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Uses thin airfoil assumption</w:t>
      </w:r>
    </w:p>
    <w:p w14:paraId="029ECF64" w14:textId="699C2D26" w:rsidR="007F22BF" w:rsidRDefault="007F22BF" w:rsidP="007F22B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Lifting surfaces are flat</w:t>
      </w:r>
    </w:p>
    <w:p w14:paraId="7EA410DE" w14:textId="2E1B82B6" w:rsidR="007F22BF" w:rsidRDefault="007F22BF" w:rsidP="007F22B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Changes in twist are handled in boundary condition, not the geometry</w:t>
      </w:r>
    </w:p>
    <w:p w14:paraId="6CBB6BA4" w14:textId="66030413" w:rsidR="007F22BF" w:rsidRDefault="007F22BF" w:rsidP="007F2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Each horseshoe vortex has constant strength</w:t>
      </w:r>
    </w:p>
    <w:p w14:paraId="3D3E6E5C" w14:textId="3866E5C4" w:rsidR="007F22BF" w:rsidRDefault="007F22BF" w:rsidP="007F2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Uses a lumped vortex method –</w:t>
      </w:r>
      <w:r w:rsidRPr="007F22BF">
        <w:rPr>
          <w:rFonts w:ascii="Times New Roman" w:hAnsi="Times New Roman" w:cs="Times New Roman"/>
          <w:sz w:val="24"/>
          <w:szCs w:val="24"/>
        </w:rPr>
        <w:t xml:space="preserve"> distributed vorticity along each panel is all lumped</w:t>
      </w:r>
      <w:r>
        <w:rPr>
          <w:rFonts w:ascii="Times New Roman" w:hAnsi="Times New Roman" w:cs="Times New Roman"/>
          <w:sz w:val="24"/>
          <w:szCs w:val="24"/>
        </w:rPr>
        <w:t xml:space="preserve"> </w:t>
      </w:r>
      <w:r w:rsidRPr="007F22BF">
        <w:rPr>
          <w:rFonts w:ascii="Times New Roman" w:hAnsi="Times New Roman" w:cs="Times New Roman"/>
          <w:sz w:val="24"/>
          <w:szCs w:val="24"/>
        </w:rPr>
        <w:t>into one vor</w:t>
      </w:r>
      <w:r>
        <w:rPr>
          <w:rFonts w:ascii="Times New Roman" w:hAnsi="Times New Roman" w:cs="Times New Roman"/>
          <w:sz w:val="24"/>
          <w:szCs w:val="24"/>
        </w:rPr>
        <w:t>tex</w:t>
      </w:r>
    </w:p>
    <w:p w14:paraId="2042A955" w14:textId="3288989B" w:rsidR="007F22BF" w:rsidRDefault="007F22BF" w:rsidP="007F2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Flow tangency applied at control points</w:t>
      </w:r>
    </w:p>
    <w:p w14:paraId="14B4D59C" w14:textId="313B7E9D" w:rsidR="00A1738C" w:rsidRDefault="00A1738C" w:rsidP="00A1738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752706" wp14:editId="7F96BB20">
            <wp:extent cx="3346450" cy="2334733"/>
            <wp:effectExtent l="0" t="0" r="6350" b="8890"/>
            <wp:docPr id="1611048605" name="Picture 6" descr="A drawing of a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48605" name="Picture 6" descr="A drawing of a rectangular objec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350120" cy="2337294"/>
                    </a:xfrm>
                    <a:prstGeom prst="rect">
                      <a:avLst/>
                    </a:prstGeom>
                  </pic:spPr>
                </pic:pic>
              </a:graphicData>
            </a:graphic>
          </wp:inline>
        </w:drawing>
      </w:r>
    </w:p>
    <w:p w14:paraId="78230456" w14:textId="06535D60" w:rsidR="00EC0B44" w:rsidRDefault="00EC0B44" w:rsidP="00EC0B44">
      <w:pPr>
        <w:rPr>
          <w:rFonts w:ascii="Times New Roman" w:hAnsi="Times New Roman" w:cs="Times New Roman"/>
          <w:sz w:val="24"/>
          <w:szCs w:val="24"/>
        </w:rPr>
      </w:pPr>
      <w:r w:rsidRPr="00EC0B44">
        <w:rPr>
          <w:rFonts w:ascii="Times New Roman" w:hAnsi="Times New Roman" w:cs="Times New Roman"/>
          <w:b/>
          <w:bCs/>
          <w:sz w:val="24"/>
          <w:szCs w:val="24"/>
          <w:u w:val="single"/>
        </w:rPr>
        <w:t>Trimmed</w:t>
      </w:r>
      <w:r>
        <w:rPr>
          <w:rFonts w:ascii="Times New Roman" w:hAnsi="Times New Roman" w:cs="Times New Roman"/>
          <w:sz w:val="24"/>
          <w:szCs w:val="24"/>
        </w:rPr>
        <w:t xml:space="preserve"> – An aircraft is considered trimmed if the sum of its forces and moment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zero; it is in static equilibrium</w:t>
      </w:r>
    </w:p>
    <w:p w14:paraId="60FE9E19" w14:textId="4E8EC1BD" w:rsidR="00EC0B44" w:rsidRDefault="00EC0B44" w:rsidP="00EC0B44">
      <w:pPr>
        <w:rPr>
          <w:rFonts w:ascii="Times New Roman" w:hAnsi="Times New Roman" w:cs="Times New Roman"/>
          <w:sz w:val="24"/>
          <w:szCs w:val="24"/>
        </w:rPr>
      </w:pPr>
      <w:r w:rsidRPr="00EC0B44">
        <w:rPr>
          <w:rFonts w:ascii="Times New Roman" w:hAnsi="Times New Roman" w:cs="Times New Roman"/>
          <w:b/>
          <w:bCs/>
          <w:sz w:val="24"/>
          <w:szCs w:val="24"/>
          <w:u w:val="single"/>
        </w:rPr>
        <w:t>Center of Pressure</w:t>
      </w:r>
      <w:r>
        <w:rPr>
          <w:rFonts w:ascii="Times New Roman" w:hAnsi="Times New Roman" w:cs="Times New Roman"/>
          <w:sz w:val="24"/>
          <w:szCs w:val="24"/>
        </w:rPr>
        <w:t xml:space="preserve"> – Location where the resultant moment is zero. Sometimes thought of as where the resultant pressure field acts.</w:t>
      </w:r>
      <w:r w:rsidR="008574F5">
        <w:rPr>
          <w:rFonts w:ascii="Times New Roman" w:hAnsi="Times New Roman" w:cs="Times New Roman"/>
          <w:sz w:val="24"/>
          <w:szCs w:val="24"/>
        </w:rPr>
        <w:t xml:space="preserve"> Moves around as aircraft changes angle of attack</w:t>
      </w:r>
    </w:p>
    <w:p w14:paraId="2A711FAB" w14:textId="7DC634DB" w:rsidR="008574F5" w:rsidRDefault="008574F5" w:rsidP="00EC0B44">
      <w:pPr>
        <w:rPr>
          <w:rFonts w:ascii="Times New Roman" w:hAnsi="Times New Roman" w:cs="Times New Roman"/>
          <w:sz w:val="24"/>
          <w:szCs w:val="24"/>
        </w:rPr>
      </w:pPr>
      <w:r w:rsidRPr="008574F5">
        <w:rPr>
          <w:rFonts w:ascii="Times New Roman" w:hAnsi="Times New Roman" w:cs="Times New Roman"/>
          <w:b/>
          <w:bCs/>
          <w:sz w:val="24"/>
          <w:szCs w:val="24"/>
          <w:u w:val="single"/>
        </w:rPr>
        <w:t>Aerodynamic Center</w:t>
      </w:r>
      <w:r>
        <w:rPr>
          <w:rFonts w:ascii="Times New Roman" w:hAnsi="Times New Roman" w:cs="Times New Roman"/>
          <w:sz w:val="24"/>
          <w:szCs w:val="24"/>
        </w:rPr>
        <w:t xml:space="preserve"> – Location where the moment does not change with angle of attack. Typically, near or at quarter chord. </w:t>
      </w:r>
    </w:p>
    <w:p w14:paraId="5772D666" w14:textId="779BB092" w:rsidR="008574F5" w:rsidRDefault="008574F5" w:rsidP="00EC0B44">
      <w:pPr>
        <w:rPr>
          <w:rFonts w:ascii="Times New Roman" w:eastAsiaTheme="minorEastAsia"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num>
          <m:den>
            <m:r>
              <w:rPr>
                <w:rFonts w:ascii="Cambria Math" w:hAnsi="Cambria Math" w:cs="Times New Roman"/>
                <w:sz w:val="24"/>
                <w:szCs w:val="24"/>
              </w:rPr>
              <m:t>dα</m:t>
            </m:r>
          </m:den>
        </m:f>
        <m:r>
          <w:rPr>
            <w:rFonts w:ascii="Cambria Math" w:hAnsi="Cambria Math" w:cs="Times New Roman"/>
            <w:sz w:val="24"/>
            <w:szCs w:val="24"/>
          </w:rPr>
          <m:t>=0</m:t>
        </m:r>
      </m:oMath>
    </w:p>
    <w:p w14:paraId="2A533A84" w14:textId="1944A9D8" w:rsidR="008574F5" w:rsidRDefault="008574F5" w:rsidP="00EC0B44">
      <w:pPr>
        <w:rPr>
          <w:rFonts w:ascii="Times New Roman" w:eastAsiaTheme="minorEastAsia" w:hAnsi="Times New Roman" w:cs="Times New Roman"/>
          <w:sz w:val="24"/>
          <w:szCs w:val="24"/>
        </w:rPr>
      </w:pPr>
      <w:r w:rsidRPr="008574F5">
        <w:rPr>
          <w:rFonts w:ascii="Times New Roman" w:eastAsiaTheme="minorEastAsia" w:hAnsi="Times New Roman" w:cs="Times New Roman"/>
          <w:b/>
          <w:bCs/>
          <w:sz w:val="24"/>
          <w:szCs w:val="24"/>
          <w:u w:val="single"/>
        </w:rPr>
        <w:t>Longitudinal Static Stability</w:t>
      </w:r>
      <w:r>
        <w:rPr>
          <w:rFonts w:ascii="Times New Roman" w:eastAsiaTheme="minorEastAsia" w:hAnsi="Times New Roman" w:cs="Times New Roman"/>
          <w:sz w:val="24"/>
          <w:szCs w:val="24"/>
        </w:rPr>
        <w:t xml:space="preserve"> – Center of gravity must be ahead of the aircraft’s aerodynamic center</w:t>
      </w:r>
    </w:p>
    <w:p w14:paraId="4DBD85CE" w14:textId="72B40A0A" w:rsidR="008574F5" w:rsidRDefault="008574F5" w:rsidP="006B055C">
      <w:pPr>
        <w:rPr>
          <w:rFonts w:ascii="Times New Roman" w:eastAsiaTheme="minorEastAsia" w:hAnsi="Times New Roman" w:cs="Times New Roman"/>
          <w:sz w:val="24"/>
          <w:szCs w:val="24"/>
        </w:rPr>
      </w:pPr>
      <w:r w:rsidRPr="008574F5">
        <w:rPr>
          <w:rFonts w:ascii="Times New Roman" w:eastAsiaTheme="minorEastAsia" w:hAnsi="Times New Roman" w:cs="Times New Roman"/>
          <w:b/>
          <w:bCs/>
          <w:sz w:val="24"/>
          <w:szCs w:val="24"/>
          <w:u w:val="single"/>
        </w:rPr>
        <w:t>Static Margin</w:t>
      </w:r>
      <w:r>
        <w:rPr>
          <w:rFonts w:ascii="Times New Roman" w:eastAsiaTheme="minorEastAsia" w:hAnsi="Times New Roman" w:cs="Times New Roman"/>
          <w:sz w:val="24"/>
          <w:szCs w:val="24"/>
        </w:rPr>
        <w:t xml:space="preserve"> – Measure of the stability of an aircraft</w:t>
      </w:r>
      <w:r w:rsidR="006B055C">
        <w:rPr>
          <w:rFonts w:ascii="Times New Roman" w:eastAsiaTheme="minorEastAsia" w:hAnsi="Times New Roman" w:cs="Times New Roman"/>
          <w:sz w:val="24"/>
          <w:szCs w:val="24"/>
        </w:rPr>
        <w:t xml:space="preserve">. </w:t>
      </w:r>
      <w:r w:rsidR="006B055C" w:rsidRPr="006B055C">
        <w:rPr>
          <w:rFonts w:ascii="Times New Roman" w:eastAsiaTheme="minorEastAsia" w:hAnsi="Times New Roman" w:cs="Times New Roman"/>
          <w:sz w:val="24"/>
          <w:szCs w:val="24"/>
        </w:rPr>
        <w:t>A typical static margin is 10–15% for general aviation, 5–10% for</w:t>
      </w:r>
      <w:r w:rsidR="006B055C">
        <w:rPr>
          <w:rFonts w:ascii="Times New Roman" w:eastAsiaTheme="minorEastAsia" w:hAnsi="Times New Roman" w:cs="Times New Roman"/>
          <w:sz w:val="24"/>
          <w:szCs w:val="24"/>
        </w:rPr>
        <w:t xml:space="preserve"> </w:t>
      </w:r>
      <w:r w:rsidR="006B055C" w:rsidRPr="006B055C">
        <w:rPr>
          <w:rFonts w:ascii="Times New Roman" w:eastAsiaTheme="minorEastAsia" w:hAnsi="Times New Roman" w:cs="Times New Roman"/>
          <w:sz w:val="24"/>
          <w:szCs w:val="24"/>
        </w:rPr>
        <w:t>commercial/military transports, and &lt; 0 for modern fighters</w:t>
      </w:r>
    </w:p>
    <w:p w14:paraId="3B4A6843" w14:textId="7664B5F9" w:rsidR="008574F5" w:rsidRDefault="008574F5" w:rsidP="00EC0B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c</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m:t>
            </m:r>
          </m:e>
          <m:sub>
            <m:r>
              <w:rPr>
                <w:rFonts w:ascii="Cambria Math" w:eastAsiaTheme="minorEastAsia" w:hAnsi="Cambria Math" w:cs="Times New Roman"/>
                <w:sz w:val="24"/>
                <w:szCs w:val="24"/>
              </w:rPr>
              <m:t>cg</m:t>
            </m:r>
          </m:sub>
        </m:sSub>
      </m:oMath>
    </w:p>
    <w:p w14:paraId="207CA148" w14:textId="0A225F37" w:rsidR="006B055C" w:rsidRDefault="006B055C" w:rsidP="00EC0B44">
      <w:pPr>
        <w:rPr>
          <w:rFonts w:ascii="Times New Roman" w:eastAsiaTheme="minorEastAsia" w:hAnsi="Times New Roman" w:cs="Times New Roman"/>
          <w:sz w:val="24"/>
          <w:szCs w:val="24"/>
        </w:rPr>
      </w:pPr>
      <w:r w:rsidRPr="006B055C">
        <w:rPr>
          <w:rFonts w:ascii="Times New Roman" w:eastAsiaTheme="minorEastAsia" w:hAnsi="Times New Roman" w:cs="Times New Roman"/>
          <w:b/>
          <w:bCs/>
          <w:sz w:val="24"/>
          <w:szCs w:val="24"/>
          <w:u w:val="single"/>
        </w:rPr>
        <w:t>Neutral Point</w:t>
      </w:r>
      <w:r>
        <w:rPr>
          <w:rFonts w:ascii="Times New Roman" w:eastAsiaTheme="minorEastAsia" w:hAnsi="Times New Roman" w:cs="Times New Roman"/>
          <w:sz w:val="24"/>
          <w:szCs w:val="24"/>
        </w:rPr>
        <w:t xml:space="preserve"> – Cg location on the aircraft where the static margin is zero</w:t>
      </w:r>
    </w:p>
    <w:p w14:paraId="79FB155D" w14:textId="27B4ED7B" w:rsidR="000317E3" w:rsidRDefault="000317E3" w:rsidP="00EC0B44">
      <w:pPr>
        <w:rPr>
          <w:rFonts w:ascii="Times New Roman" w:eastAsiaTheme="minorEastAsia" w:hAnsi="Times New Roman" w:cs="Times New Roman"/>
          <w:sz w:val="24"/>
          <w:szCs w:val="24"/>
        </w:rPr>
      </w:pPr>
      <w:r w:rsidRPr="000317E3">
        <w:rPr>
          <w:rFonts w:ascii="Times New Roman" w:eastAsiaTheme="minorEastAsia" w:hAnsi="Times New Roman" w:cs="Times New Roman"/>
          <w:b/>
          <w:bCs/>
          <w:sz w:val="24"/>
          <w:szCs w:val="24"/>
          <w:u w:val="single"/>
        </w:rPr>
        <w:t>Reference Area</w:t>
      </w:r>
      <w:r>
        <w:rPr>
          <w:rFonts w:ascii="Times New Roman" w:eastAsiaTheme="minorEastAsia" w:hAnsi="Times New Roman" w:cs="Times New Roman"/>
          <w:sz w:val="24"/>
          <w:szCs w:val="24"/>
        </w:rPr>
        <w:t xml:space="preserve"> – Flat projected area that scales with the wing. Primarily used for normalization purposes. Typically uses a trapezoidal shape</w:t>
      </w:r>
    </w:p>
    <w:p w14:paraId="61DEFA2A" w14:textId="77777777" w:rsidR="008574F5" w:rsidRDefault="008574F5" w:rsidP="00EC0B44">
      <w:pPr>
        <w:rPr>
          <w:rFonts w:ascii="Times New Roman" w:hAnsi="Times New Roman" w:cs="Times New Roman"/>
          <w:sz w:val="24"/>
          <w:szCs w:val="24"/>
        </w:rPr>
      </w:pPr>
    </w:p>
    <w:p w14:paraId="06A08DC7" w14:textId="77777777" w:rsidR="00EC0B44" w:rsidRDefault="00EC0B44" w:rsidP="00EC0B44">
      <w:pPr>
        <w:rPr>
          <w:rFonts w:ascii="Times New Roman" w:hAnsi="Times New Roman" w:cs="Times New Roman"/>
          <w:sz w:val="24"/>
          <w:szCs w:val="24"/>
        </w:rPr>
      </w:pPr>
    </w:p>
    <w:p w14:paraId="27AA7FCF" w14:textId="2F389393" w:rsidR="00030246" w:rsidRDefault="00030246" w:rsidP="00A55292">
      <w:pPr>
        <w:rPr>
          <w:rFonts w:ascii="Times New Roman" w:hAnsi="Times New Roman" w:cs="Times New Roman"/>
          <w:sz w:val="24"/>
          <w:szCs w:val="24"/>
        </w:rPr>
      </w:pPr>
      <w:r w:rsidRPr="00030246">
        <w:rPr>
          <w:rFonts w:ascii="Times New Roman" w:hAnsi="Times New Roman" w:cs="Times New Roman"/>
          <w:b/>
          <w:bCs/>
          <w:sz w:val="24"/>
          <w:szCs w:val="24"/>
        </w:rPr>
        <w:t>Resources</w:t>
      </w:r>
    </w:p>
    <w:p w14:paraId="09EC5048" w14:textId="3A358123" w:rsidR="00A55292" w:rsidRDefault="00030246" w:rsidP="000302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Twist – </w:t>
      </w:r>
      <w:hyperlink r:id="rId15" w:history="1">
        <w:r w:rsidRPr="009D1F2B">
          <w:rPr>
            <w:rStyle w:val="Hyperlink"/>
            <w:rFonts w:ascii="Times New Roman" w:hAnsi="Times New Roman" w:cs="Times New Roman"/>
            <w:sz w:val="24"/>
            <w:szCs w:val="24"/>
          </w:rPr>
          <w:t>https://www.fzt.haw-hamburg.de/pers/Scholz/HOOU/AircraftDesign_7_WingDesign.pdf</w:t>
        </w:r>
      </w:hyperlink>
      <w:r w:rsidRPr="00030246">
        <w:rPr>
          <w:rFonts w:ascii="Times New Roman" w:hAnsi="Times New Roman" w:cs="Times New Roman"/>
          <w:sz w:val="24"/>
          <w:szCs w:val="24"/>
        </w:rPr>
        <w:t xml:space="preserve"> </w:t>
      </w:r>
    </w:p>
    <w:p w14:paraId="09519DC9" w14:textId="4EA02989" w:rsidR="00D90518" w:rsidRPr="00030246" w:rsidRDefault="00D90518" w:rsidP="000302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Tail volume coefficient – </w:t>
      </w:r>
      <w:hyperlink r:id="rId16" w:history="1">
        <w:r w:rsidRPr="00DF5910">
          <w:rPr>
            <w:rStyle w:val="Hyperlink"/>
            <w:rFonts w:ascii="Times New Roman" w:hAnsi="Times New Roman" w:cs="Times New Roman"/>
            <w:sz w:val="24"/>
            <w:szCs w:val="24"/>
          </w:rPr>
          <w:t>https://aerotoolbox.com/design-aircraft-tail/</w:t>
        </w:r>
      </w:hyperlink>
      <w:r>
        <w:rPr>
          <w:rFonts w:ascii="Times New Roman" w:hAnsi="Times New Roman" w:cs="Times New Roman"/>
          <w:sz w:val="24"/>
          <w:szCs w:val="24"/>
        </w:rPr>
        <w:t xml:space="preserve"> </w:t>
      </w:r>
    </w:p>
    <w:sectPr w:rsidR="00D90518" w:rsidRPr="0003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1070"/>
    <w:multiLevelType w:val="hybridMultilevel"/>
    <w:tmpl w:val="186AE28A"/>
    <w:lvl w:ilvl="0" w:tplc="853833E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1B50"/>
    <w:multiLevelType w:val="hybridMultilevel"/>
    <w:tmpl w:val="1A2684DC"/>
    <w:lvl w:ilvl="0" w:tplc="44C8348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B5BE5"/>
    <w:multiLevelType w:val="hybridMultilevel"/>
    <w:tmpl w:val="D6668218"/>
    <w:lvl w:ilvl="0" w:tplc="86BA35D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417A3"/>
    <w:multiLevelType w:val="hybridMultilevel"/>
    <w:tmpl w:val="6AB2CCE0"/>
    <w:lvl w:ilvl="0" w:tplc="171C11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90DFC"/>
    <w:multiLevelType w:val="hybridMultilevel"/>
    <w:tmpl w:val="13D42334"/>
    <w:lvl w:ilvl="0" w:tplc="86AE69E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8416A2"/>
    <w:multiLevelType w:val="hybridMultilevel"/>
    <w:tmpl w:val="8736A29C"/>
    <w:lvl w:ilvl="0" w:tplc="9F144BC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D3553"/>
    <w:multiLevelType w:val="hybridMultilevel"/>
    <w:tmpl w:val="95DEDB68"/>
    <w:lvl w:ilvl="0" w:tplc="D84EA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3089985">
    <w:abstractNumId w:val="3"/>
  </w:num>
  <w:num w:numId="2" w16cid:durableId="495918017">
    <w:abstractNumId w:val="6"/>
  </w:num>
  <w:num w:numId="3" w16cid:durableId="53889914">
    <w:abstractNumId w:val="4"/>
  </w:num>
  <w:num w:numId="4" w16cid:durableId="157693780">
    <w:abstractNumId w:val="2"/>
  </w:num>
  <w:num w:numId="5" w16cid:durableId="1283072062">
    <w:abstractNumId w:val="1"/>
  </w:num>
  <w:num w:numId="6" w16cid:durableId="1748455477">
    <w:abstractNumId w:val="5"/>
  </w:num>
  <w:num w:numId="7" w16cid:durableId="139828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0E"/>
    <w:rsid w:val="00030246"/>
    <w:rsid w:val="000317E3"/>
    <w:rsid w:val="00062432"/>
    <w:rsid w:val="0013257E"/>
    <w:rsid w:val="00134C23"/>
    <w:rsid w:val="00150267"/>
    <w:rsid w:val="001605C1"/>
    <w:rsid w:val="001743F2"/>
    <w:rsid w:val="001C6BFB"/>
    <w:rsid w:val="001E76C2"/>
    <w:rsid w:val="00233486"/>
    <w:rsid w:val="003426BE"/>
    <w:rsid w:val="00345083"/>
    <w:rsid w:val="003463D7"/>
    <w:rsid w:val="00374BDB"/>
    <w:rsid w:val="0042543A"/>
    <w:rsid w:val="00447860"/>
    <w:rsid w:val="00464A1E"/>
    <w:rsid w:val="0047594F"/>
    <w:rsid w:val="004B5C68"/>
    <w:rsid w:val="004F75BA"/>
    <w:rsid w:val="004F7662"/>
    <w:rsid w:val="005620A9"/>
    <w:rsid w:val="005719F0"/>
    <w:rsid w:val="00602184"/>
    <w:rsid w:val="006B055C"/>
    <w:rsid w:val="0075314C"/>
    <w:rsid w:val="00785463"/>
    <w:rsid w:val="007901D3"/>
    <w:rsid w:val="007C2107"/>
    <w:rsid w:val="007F22BF"/>
    <w:rsid w:val="00813638"/>
    <w:rsid w:val="008357B8"/>
    <w:rsid w:val="008520BC"/>
    <w:rsid w:val="008574F5"/>
    <w:rsid w:val="00941342"/>
    <w:rsid w:val="00A13ED1"/>
    <w:rsid w:val="00A1738C"/>
    <w:rsid w:val="00A55292"/>
    <w:rsid w:val="00A97250"/>
    <w:rsid w:val="00AD2E97"/>
    <w:rsid w:val="00AF3E41"/>
    <w:rsid w:val="00B91CED"/>
    <w:rsid w:val="00B9250E"/>
    <w:rsid w:val="00CD33B3"/>
    <w:rsid w:val="00D90518"/>
    <w:rsid w:val="00E14FCC"/>
    <w:rsid w:val="00EC0B44"/>
    <w:rsid w:val="00ED1998"/>
    <w:rsid w:val="00F37CB8"/>
    <w:rsid w:val="00F73FDA"/>
    <w:rsid w:val="00F94517"/>
    <w:rsid w:val="00FC50D4"/>
    <w:rsid w:val="00FF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99D6"/>
  <w15:chartTrackingRefBased/>
  <w15:docId w15:val="{1B5A9E28-82A0-43D5-8512-FFFFB7D0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5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5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5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5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5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5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5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5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5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5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50E"/>
    <w:rPr>
      <w:rFonts w:eastAsiaTheme="majorEastAsia" w:cstheme="majorBidi"/>
      <w:color w:val="272727" w:themeColor="text1" w:themeTint="D8"/>
    </w:rPr>
  </w:style>
  <w:style w:type="paragraph" w:styleId="Title">
    <w:name w:val="Title"/>
    <w:basedOn w:val="Normal"/>
    <w:next w:val="Normal"/>
    <w:link w:val="TitleChar"/>
    <w:uiPriority w:val="10"/>
    <w:qFormat/>
    <w:rsid w:val="00B92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50E"/>
    <w:pPr>
      <w:spacing w:before="160"/>
      <w:jc w:val="center"/>
    </w:pPr>
    <w:rPr>
      <w:i/>
      <w:iCs/>
      <w:color w:val="404040" w:themeColor="text1" w:themeTint="BF"/>
    </w:rPr>
  </w:style>
  <w:style w:type="character" w:customStyle="1" w:styleId="QuoteChar">
    <w:name w:val="Quote Char"/>
    <w:basedOn w:val="DefaultParagraphFont"/>
    <w:link w:val="Quote"/>
    <w:uiPriority w:val="29"/>
    <w:rsid w:val="00B9250E"/>
    <w:rPr>
      <w:i/>
      <w:iCs/>
      <w:color w:val="404040" w:themeColor="text1" w:themeTint="BF"/>
    </w:rPr>
  </w:style>
  <w:style w:type="paragraph" w:styleId="ListParagraph">
    <w:name w:val="List Paragraph"/>
    <w:basedOn w:val="Normal"/>
    <w:uiPriority w:val="34"/>
    <w:qFormat/>
    <w:rsid w:val="00B9250E"/>
    <w:pPr>
      <w:ind w:left="720"/>
      <w:contextualSpacing/>
    </w:pPr>
  </w:style>
  <w:style w:type="character" w:styleId="IntenseEmphasis">
    <w:name w:val="Intense Emphasis"/>
    <w:basedOn w:val="DefaultParagraphFont"/>
    <w:uiPriority w:val="21"/>
    <w:qFormat/>
    <w:rsid w:val="00B9250E"/>
    <w:rPr>
      <w:i/>
      <w:iCs/>
      <w:color w:val="2F5496" w:themeColor="accent1" w:themeShade="BF"/>
    </w:rPr>
  </w:style>
  <w:style w:type="paragraph" w:styleId="IntenseQuote">
    <w:name w:val="Intense Quote"/>
    <w:basedOn w:val="Normal"/>
    <w:next w:val="Normal"/>
    <w:link w:val="IntenseQuoteChar"/>
    <w:uiPriority w:val="30"/>
    <w:qFormat/>
    <w:rsid w:val="00B925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50E"/>
    <w:rPr>
      <w:i/>
      <w:iCs/>
      <w:color w:val="2F5496" w:themeColor="accent1" w:themeShade="BF"/>
    </w:rPr>
  </w:style>
  <w:style w:type="character" w:styleId="IntenseReference">
    <w:name w:val="Intense Reference"/>
    <w:basedOn w:val="DefaultParagraphFont"/>
    <w:uiPriority w:val="32"/>
    <w:qFormat/>
    <w:rsid w:val="00B9250E"/>
    <w:rPr>
      <w:b/>
      <w:bCs/>
      <w:smallCaps/>
      <w:color w:val="2F5496" w:themeColor="accent1" w:themeShade="BF"/>
      <w:spacing w:val="5"/>
    </w:rPr>
  </w:style>
  <w:style w:type="character" w:styleId="Hyperlink">
    <w:name w:val="Hyperlink"/>
    <w:basedOn w:val="DefaultParagraphFont"/>
    <w:uiPriority w:val="99"/>
    <w:unhideWhenUsed/>
    <w:rsid w:val="00030246"/>
    <w:rPr>
      <w:color w:val="0563C1" w:themeColor="hyperlink"/>
      <w:u w:val="single"/>
    </w:rPr>
  </w:style>
  <w:style w:type="character" w:styleId="UnresolvedMention">
    <w:name w:val="Unresolved Mention"/>
    <w:basedOn w:val="DefaultParagraphFont"/>
    <w:uiPriority w:val="99"/>
    <w:semiHidden/>
    <w:unhideWhenUsed/>
    <w:rsid w:val="00030246"/>
    <w:rPr>
      <w:color w:val="605E5C"/>
      <w:shd w:val="clear" w:color="auto" w:fill="E1DFDD"/>
    </w:rPr>
  </w:style>
  <w:style w:type="character" w:styleId="PlaceholderText">
    <w:name w:val="Placeholder Text"/>
    <w:basedOn w:val="DefaultParagraphFont"/>
    <w:uiPriority w:val="99"/>
    <w:semiHidden/>
    <w:rsid w:val="004478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erotoolbox.com/design-aircraft-tai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zt.haw-hamburg.de/pers/Scholz/HOOU/AircraftDesign_7_WingDesign.pdf"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19F0-A55A-45D4-8A22-2950CB36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Brown</dc:creator>
  <cp:keywords/>
  <dc:description/>
  <cp:lastModifiedBy>Ty Brown</cp:lastModifiedBy>
  <cp:revision>2</cp:revision>
  <dcterms:created xsi:type="dcterms:W3CDTF">2025-03-13T17:49:00Z</dcterms:created>
  <dcterms:modified xsi:type="dcterms:W3CDTF">2025-03-13T17:49:00Z</dcterms:modified>
</cp:coreProperties>
</file>