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BROYHILLGOP INTELLIGENCE PLATFORM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color w:val="7F8C8D"/>
          <w:sz w:val="20"/>
          <w:szCs w:val="20"/>
        </w:rPr>
        <w:t xml:space="preserve">ECOSYSTEM BLUEPRINT</w:t>
      </w:r>
    </w:p>
    <w:p>
      <w:pPr>
        <w:spacing w:after="0" w:before="360"/>
      </w:pPr>
    </w:p>
    <w:p>
      <w:pPr>
        <w:pBdr>
          <w:top w:val="single" w:color="C0392B" w:sz="12" w:space="4"/>
          <w:bottom w:val="single" w:color="C0392B" w:sz="12" w:space="4"/>
        </w:pBdr>
        <w:spacing w:after="160" w:before="16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E60  —  POLL &amp; SURVEY INTELLIGENCE</w:t>
      </w:r>
    </w:p>
    <w:p>
      <w:pPr>
        <w:spacing w:after="0" w:before="28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County-Level Issue Intensity · Archetype Calibration · Swing Voter Mapping</w:t>
      </w:r>
    </w:p>
    <w:p>
      <w:pPr>
        <w:spacing w:after="0" w:before="6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Poll Sources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 Active Sources (Catawba, Meredith, HPU, ECU, JLF/Civitas, Cygnal)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Geographic Depth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County-Level · 4-Tier ONSP Classification (100 NC Counties)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Archetype Integration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 Donor/Voter Archetypes · PRIMARY / SECONDARY / SUPPRESSION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Upstream Dependencies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E20 Intelligence Brain · E42 News Intelligence · E06 Analytics Engine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Downstream Consumers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E01 Donor Intelligence · E03 Candidate Mgmt · E48 Communication DNA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Database Dependency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BLOCKED pending Golden Record (Stages 0–5 remediation)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Version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1.0 — April 2026</w:t>
            </w:r>
          </w:p>
        </w:tc>
      </w:tr>
    </w:tbl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BroyhillGOP Intelligence Operations · Confidential</w:t>
      </w: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Ecosystem Overview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Purpose</w:t>
            </w:r>
          </w:p>
        </w:tc>
        <w:tc>
          <w:tcPr>
            <w:tcW w:type="dxa" w:w="7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Ingest, store, query, and distribute NC and national polling data at county resolution. Feed issue-intensity scores and archetype calibration weights into the Intelligence Brain (E20) for wave trigger optimization.</w:t>
            </w:r>
          </w:p>
        </w:tc>
      </w:tr>
      <w:tr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Ecosystem ID</w:t>
            </w:r>
          </w:p>
        </w:tc>
        <w:tc>
          <w:tcPr>
            <w:tcW w:type="dxa" w:w="7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E60</w:t>
            </w:r>
          </w:p>
        </w:tc>
      </w:tr>
      <w:tr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BLOCKED — pending Golden Record (Stages 0–5 of donor identity pipeline must complete first)</w:t>
            </w:r>
          </w:p>
        </w:tc>
      </w:tr>
      <w:tr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Poll Sources</w:t>
            </w:r>
          </w:p>
        </w:tc>
        <w:tc>
          <w:tcPr>
            <w:tcW w:type="dxa" w:w="7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Catawba-YouGov (26 surveys) · Meredith Poll (34) · HPU Poll (119) · ECU Poll (A+) · JLF/Civitas/Carolina Journal (2005–present) · Cygnal NVT (monthly national)</w:t>
            </w:r>
          </w:p>
        </w:tc>
      </w:tr>
      <w:tr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Key Output</w:t>
            </w:r>
          </w:p>
        </w:tc>
        <w:tc>
          <w:tcPr>
            <w:tcW w:type="dxa" w:w="7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nc_county_issue_intensity table — per-issue intensity score for all 100 NC counties, by archetype segment</w:t>
            </w:r>
          </w:p>
        </w:tc>
      </w:tr>
      <w:tr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E20 (Intelligence Brain), E42 (News Intelligence), E06 (Analytics), E01 (Donor Intelligence), E03 (Candidate Mgmt), E48 (Communication DNA)</w:t>
            </w:r>
          </w:p>
        </w:tc>
      </w:tr>
      <w:tr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Geographic Unit</w:t>
            </w:r>
          </w:p>
        </w:tc>
        <w:tc>
          <w:tcPr>
            <w:tcW w:type="dxa" w:w="7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NC County (FIPS) → ONSP Tier (CENTRAL_CITY / SUBURBAN_URBAN_COUNTY / SUBURBAN_COUNTY / RURAL_COUNTY)</w:t>
            </w:r>
          </w:p>
        </w:tc>
      </w:tr>
      <w:tr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Archetype Segments</w:t>
            </w:r>
          </w:p>
        </w:tc>
        <w:tc>
          <w:tcPr>
            <w:tcW w:type="dxa" w:w="7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MAGA · ESTABLISHMENT · LIBERTARIAN · EVANGELICAL · ANTI_WOKE · RURAL_AG · DEFENSE_LEO · HEALTHCARE_PROF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Poll Source Registry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6 authoritative NC and national poll sources are indexed below. Each source feeds the poll_sources table with a unique source_key used across the schema.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900"/>
        <w:gridCol w:w="5580"/>
      </w:tblGrid>
      <w:tr>
        <w:tc>
          <w:tcPr>
            <w:tcW w:type="dxa" w:w="1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Key</w:t>
            </w:r>
          </w:p>
        </w:tc>
        <w:tc>
          <w:tcPr>
            <w:tcW w:type="dxa" w:w="1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9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55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Strategic Value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CATAWBA_YOUGOV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Catawba College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NC State</w:t>
            </w:r>
          </w:p>
        </w:tc>
        <w:tc>
          <w:tcPr>
            <w:tcW w:type="dxa" w:w="55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26 NC-specific surveys. YouGov online panel methodology. Deepest crosstabs on tariffs (Survey #4), school choice (#8), Cooper-Whatley race (#22–25). Use for ESTABLISHMENT + ANTI_WOKE activation baselines.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MEREDITH_POLL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Meredith College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NC State</w:t>
            </w:r>
          </w:p>
        </w:tc>
        <w:tc>
          <w:tcPr>
            <w:tcW w:type="dxa" w:w="55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34 polls 2015–2025. Director: David McLennan. Special focus: women voters, ERA, abortion. Critical for EVANGELICAL and SUBURBAN suburban-women calibration. Poll #13 (Dobbs reaction) and #8 (abortion) are primary triggers.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HPU_POLL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High Point University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NC State</w:t>
            </w:r>
          </w:p>
        </w:tc>
        <w:tc>
          <w:tcPr>
            <w:tcW w:type="dxa" w:w="55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119 polls 2014–2026. Longest consumer sentiment index in NC. Best longitudinal presidential/governor approval baseline. Poll #60 (tariffs 2019), #97 (school safety + inflation 2023). AAPOR charter member.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ECU_POLL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East Carolina University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NC + South</w:t>
            </w:r>
          </w:p>
        </w:tc>
        <w:tc>
          <w:tcPr>
            <w:tcW w:type="dxa" w:w="55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A+ accuracy rating, lowest percent error. Since 1989. Eastern NC geographic focus — RURAL_AG and DEFENSE_LEO archetype territory. Best Senate race tracking (2020, 2022, 2024 complete). Black Belt counties coverage.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JLF_CIVITAS_CJ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John Locke Foundation / Carolina Journal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NC State</w:t>
            </w:r>
          </w:p>
        </w:tc>
        <w:tc>
          <w:tcPr>
            <w:tcW w:type="dxa" w:w="55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Art Pope's polling arm since May 2005 (Civitas Poll → Carolina Journal Poll). Live-caller, N=600–615, MOE ±4%. Tracks ESTABLISHMENT/LIBERTARIAN issues: school choice, capitalism vs socialism, DOGE, tariffs. Cooper-Whatley: Mar 2026 Cooper +7.8.</w:t>
            </w:r>
          </w:p>
        </w:tc>
      </w:tr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CYGNAL_NVT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Cygnal (National)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7"/>
                <w:szCs w:val="17"/>
              </w:rPr>
              <w:t xml:space="preserve">National + States</w:t>
            </w:r>
          </w:p>
        </w:tc>
        <w:tc>
          <w:tcPr>
            <w:tcW w:type="dxa" w:w="55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Republican-aligned, #1 most accurate private firm (95% accuracy 2024). Monthly NVT national tracker. Full crosstabs. Apr 2026: generic D+6, Baby Boomers swung 11pts Dem, Upper-middle income swung 25pts Dem. 12% persuadables profile. ESTABLISHMENT collapse signal.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Layer 1 — DDL (Data Definition Language)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tables use Supabase PostgreSQL. UUID primary keys throughout. county_fips is the universal geographic join key (5-char FIPS, e.g., '37119' = Mecklenburg). Geographic tier follows the ONSP 4-tier classification system.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⚡ BLOCKED: Do not execute DDL until Golden Record Stages 0–5 are complete. These tables reference golden_record_id from E01.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Core Reference Tables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poll_sources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poll_sources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source_key        TEXT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institution_name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director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methodology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geographic_scope  TEXT NOT NULL DEFAULT 'NC_STATE',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sample_size_min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sample_size_max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moe_typical       NUMERIC(4,2),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active_since  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partisan_lean     TEXT,   -- NONPARTISAN, GOP_ALIGNED, DEM_ALIGNED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accuracy_rating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archive_url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notes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created_at  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nc_counties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nc_counties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county_fips       CHAR(5)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county_name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onsp_tier         TEXT NOT NULL,   -- CENTRAL_CITY | SUBURBAN_URBAN_COUNTY | SUBURBAN_COUNTY | RURAL_COUNTY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omb_msa_code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omb_msa_name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total_registered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reg_dem_pct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reg_rep_pct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reg_unaffiliated_pct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trump_2024_pct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trump_2020_pct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trump_2016_pct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presidential_swing NUMERIC(5,2),   -- 2016 to 2024 trend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median_household_income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rural_urban_continuum_code INT,   -- USDA RUCC 2023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updated_at  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voter_archetypes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voter_archetypes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archetype_key     TEXT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display_name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description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primary_triggers  TEXT[],   -- hot-button issues that activate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secondary_triggers TEXT[],  -- issues that reinforce but don't lead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suppression_triggers TEXT[], -- issues that depress turnout/giving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dominant_tiers    TEXT[],   -- which ONSP tiers this archetype dominates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notes          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Poll &amp; Survey Tables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polls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polls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poll_id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source_key        TEXT NOT NULL REFERENCES poll_sources(source_key),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poll_date_start   DATE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poll_date_end     DATE,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survey_number     TEXT,   -- e.g., 'Survey #4', 'Poll 97', 'March 2026'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title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sample_size    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moe               NUMERIC(4,2),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methodology       TEXT,   -- LIVE_CALLER | ONLINE_PANEL | AUTOMATED | MIXED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population        TEXT,   -- LIKELY_VOTERS | REGISTERED_VOTERS | ADULTS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geographic_scope  TEXT DEFAULT 'NC_STATE',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press_release_url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crosstabs_url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memo_url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top_line_findings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archetype_relevance TEXT[], -- which archetypes this poll informs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created_at  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poll_questions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poll_questions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question_id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poll_id           UUID NOT NULL REFERENCES polls(poll_id)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question_number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question_text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question_category TEXT,   -- HORSE_RACE | APPROVAL | ISSUE_SALIENCE | GENERIC_BALLOT | FAVORABILITY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issue_key         TEXT,   -- FK to nc_hot_button_issues once available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is_hot_button  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archetype_targets TEXT[],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notes          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poll_responses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poll_responses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response_id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question_id       UUID NOT NULL REFERENCES poll_questions(question_id)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response_text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pct_overall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pct_republican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pct_democrat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pct_independent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pct_male  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pct_female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pct_age_18_34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pct_age_35_49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pct_age_50_64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pct_age_65_plus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pct_white 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pct_black 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pct_hispanic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pct_college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pct_no_college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pct_rural 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pct_suburban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pct_urban 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pct_income_under50k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pct_income_50_100k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pct_income_100_200k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pct_income_over200k  NUMERIC(5,2)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poll_crosstabs (extended — for Catawba-YouGov full panel data)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poll_crosstabs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crosstab_id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question_id       UUID NOT NULL REFERENCES poll_questions(question_id)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segment_type      TEXT NOT NULL,  -- PARTY | GENDER | AGE | RACE | INCOME | GEOGRAPHY | ARCHETYPE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segment_value     TEXT NOT NULL,  -- e.g., 'REPUBLICAN', 'MALE', '18_34', 'RURAL_COUNTY'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response_text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       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n_weighted        NUMERIC(8,2),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margin_of_error   NUMERIC(4,2),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county_fips       CHAR(5) REFERENCES nc_counties(county_fips),  -- NULL for state-wide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onsp_tier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created_at  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County-Level Intelligence Tables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nc_county_issue_intensity — PRIMARY OUTPUT TABLE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⚡ This is the core deliverable of E60. Updated whenever new poll data is ingested. Drives wave trigger optimization in E20.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nc_county_issue_intensity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intensity_id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county_fips       CHAR(5) NOT NULL REFERENCES nc_counties(county_fips),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issue_key         TEXT NOT NULL,   -- FK to nc_hot_button_issues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archetype_key     TEXT REFERENCES voter_archetypes(archetype_key),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onsp_tier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intensity_score   NUMERIC(5,2) NOT NULL,  -- 0.0–100.0 scale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direction         TEXT NOT NULL,  -- PRO | ANTI | MIXED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confidence_level  TEXT NOT NULL,  -- HIGH | MEDIUM | 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source_poll_ids   UUID[],  -- which polls contributed to this score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sample_basis      TEXT,    -- description of data basis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trending          TEXT DEFAULT 'STABLE',  -- UP | DOWN | STABLE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trend_change      NUMERIC(5,2),  -- points moved vs prior period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as_of_date        DATE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notes  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created_at  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updated_at     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UNIQUE(county_fips, issue_key, archetype_key, as_of_date)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nc_county_race_tracking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nc_county_race_tracking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tracking_id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poll_id           UUID REFERENCES polls(poll_id),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race_name         TEXT NOT NULL,  -- 'US Senate 2026', 'Governor 2024',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race_type         TEXT NOT NULL,  -- SENATE | GOVERNOR | CONGRESS | STATE_HOUSE | STATE_SENATE | PRESIDENT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district_id       TEXT,           -- NC congressional or legislative district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county_fips       CHAR(5) REFERENCES nc_counties(county_fips),  -- NULL = statewide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candidate_d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candidate_r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pct_d     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pct_r        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pct_undecided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lead_margin       NUMERIC(5,2),   -- positive = D lead, negative = R lead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moe               NUMERIC(4,2),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within_moe        BOOLEAN GENERATED ALWAYS AS (ABS(lead_margin) &lt;= moe) STORED,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poll_date         DATE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notes          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archetype_poll_calibration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⚡ Maps poll findings to archetype activation weights. Updated by E20 Intelligence Brain after each poll cycle.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archetype_poll_calibration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calibration_id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archetype_key     TEXT NOT NULL REFERENCES voter_archetypes(archetype_key),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issue_key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poll_id           UUID REFERENCES polls(poll_id),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activation_weight NUMERIC(5,3) NOT NULL,   -- 0.000 – 1.000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suppression_risk  NUMERIC(5,3) DEFAULT 0,  -- 0.000 – 1.000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crossover_appeal  NUMERIC(5,3) DEFAULT 0,  -- activates non-primary archetypes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geographic_modifier TEXT,  -- URBAN_AMPLIFY | RURAL_AMPLIFY | NEUTRAL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source_finding    TEXT,    -- the specific poll finding that produced this weight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as_of_date        DATE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calibrated_by     TEXT DEFAULT 'E20_BRAIN',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created_at  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poll_fetch_schedule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poll_fetch_schedule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schedule_id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source_key        TEXT NOT NULL REFERENCES poll_sources(source_key),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fetch_url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fetch_frequency   TEXT NOT NULL,  -- MONTHLY | WEEKLY | ON_RELEASE | MANUAL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last_fetched_at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last_poll_count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next_fetch_due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auto_extract   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extract_method    TEXT,  -- SCRAPE | PDF_PARSE | API | MANUAL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is_active         BOOLEAN DEFAULT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notes             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poll_alerts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F0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TABLE poll_alerts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alert_id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poll_id           UUID REFERENCES polls(poll_id),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alert_type        TEXT NOT NULL,  -- SWING_DETECTED | ARCHETYPE_SHIFT | RACE_TIGHTENED | RACE_WIDENED | NEW_POLL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alert_severity    TEXT NOT NULL,  -- CRITICAL | HIGH | MEDIUM | 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issue_key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archetype_key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county_fips       CHAR(5),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finding_summary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recommended_action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acknowledged      BOOLEAN DEFAULT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acknowledged_by   UUID,   -- user_id from auth 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created_at        TIMESTAMPTZ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);</w:t>
            </w:r>
          </w:p>
        </w:tc>
      </w:tr>
    </w:tbl>
    <w:p>
      <w:pPr>
        <w:spacing w:after="0" w:before="80"/>
      </w:pP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Layer 2 — Indexes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Performance indexes prioritized for the core query patterns: county-level intensity lookups, archetype-filtered issue queries, and race tracking time series.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-- Primary query: county + issue + archetype intensity lookups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idx_county_issue_intensity_lookup ON nc_county_issue_intensity(county_fips, issue_key, archetype_key);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idx_county_issue_intensity_date ON nc_county_issue_intensity(as_of_date DESC);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idx_county_issue_intensity_tier ON nc_county_issue_intensity(onsp_tier, issue_key);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-- Poll queries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idx_polls_source ON polls(source_key, poll_date_start DESC);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idx_polls_relevance ON polls USING GIN(archetype_relevance);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idx_poll_questions_category ON poll_questions(question_category, is_hot_button);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-- Crosstab geographic queries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idx_crosstabs_county ON poll_crosstabs(county_fips, segment_type, segment_value);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idx_crosstabs_archetype ON poll_crosstabs(segment_value) WHERE segment_type = 'ARCHETYPE';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-- Race tracking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idx_race_tracking_name ON nc_county_race_tracking(race_name, poll_date DESC);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idx_race_tracking_county ON nc_county_race_tracking(county_fips, race_type);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idx_race_tracking_within_moe ON nc_county_race_tracking(within_moe, race_name);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-- Alert monitoring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idx_alerts_unacked ON poll_alerts(acknowledged, alert_severity, created_at DESC)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WHERE acknowledged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-- Calibration lookups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INDEX idx_calibration_archetype_issue ON archetype_poll_calibration(archetype_key, issue_key, as_of_date DESC);</w:t>
            </w:r>
          </w:p>
        </w:tc>
      </w:tr>
    </w:tbl>
    <w:p>
      <w:pPr>
        <w:spacing w:after="0" w:before="80"/>
      </w:pP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Layer 3 — Row-Level Security (RLS)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392B"/>
          <w:sz w:val="18"/>
          <w:szCs w:val="18"/>
        </w:rPr>
        <w:t xml:space="preserve">⚡ DEPENDENCY: user_roles table must exist before any RLS policy can activate. This table is required by ALL ecosystem blueprints and must be created in Stage 5 of the foundation build.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280"/>
      </w:tblGrid>
      <w:tr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</w:t>
            </w:r>
          </w:p>
        </w:tc>
        <w:tc>
          <w:tcPr>
            <w:tcW w:type="dxa" w:w="52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poll_sources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public_read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authenticated users can read poll sources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nc_counties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public_read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authenticated users can read county data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voter_archetypes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public_read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authenticated users can read archetype definitions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analyst_read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Analysts and above can read all polls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admin_insert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Only admin role can insert/update poll records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poll_questions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analyst_read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Analysts and above can read questions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poll_responses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analyst_read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Analysts and above can read response data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poll_crosstabs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analyst_read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Analysts and above can read crosstab data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nc_county_issue_intensity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analyst_read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Analysts and above can read intensity scores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nc_county_issue_intensity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brain_write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E20 Brain service role can insert/update intensity scores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archetype_poll_calibration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brain_write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E20 Brain service role can insert/update calibration weights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archetype_poll_calibration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analyst_read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Analysts and above can read calibration data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poll_alerts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analyst_read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Analysts and above can read alerts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poll_alerts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admin_acknowledge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Admins can update acknowledged status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poll_fetch_schedule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admin_manage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Only admins can manage fetch schedules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nc_county_race_tracking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analyst_read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Analysts and above can read race tracking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Layer 4 — API Endpoints (Supabase Edge Functions)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All endpoints are Supabase Edge Functions using Deno. Authentication via JWT bearer tokens. Service role key required for brain write operations.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880"/>
      </w:tblGrid>
      <w:t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8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/e56/county-intensity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GET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Returns issue intensity scores for a county or all counties. Params: county_fips, issue_key, archetype_key, as_of_date. Used by E20 Brain and E03 Candidate Mgmt.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/e56/county-intensity/bulk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GET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Returns all intensity scores for a given onsp_tier + issue_key. For wave planning queries across geographic tiers.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/e56/polls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GET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Lists polls with filters: source_key, date_start, date_end, archetype_relevance array. Returns paginated results.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/e56/polls/{poll_id}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GET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Returns full poll record with all questions, responses, and crosstab summary.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/e56/polls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POST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Admin only. Inserts new poll record. Triggers auto-extract pipeline if extract_method is set.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/e56/race-tracking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GET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Returns race polling for a given race_name over time. Params: race_name, county_fips, date_start, date_end. Builds trendlines.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/e56/archetype-calibration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GET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Returns calibration weights for archetype × issue combinations. Called by E20 Brain during wave trigger calculation.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/e56/archetype-calibration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POST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Brain service role only. Upserts calibration weights after poll processing.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/e56/alerts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GET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Returns unacknowledged alerts sorted by severity. Params: archetype_key, issue_key, county_fips.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/e56/alerts/{id}/ack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7"/>
                <w:szCs w:val="17"/>
              </w:rPr>
              <w:t xml:space="preserve">PATCH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Admin only. Marks alert as acknowledged.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/e56/fetch-now/{source_key}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POST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Admin trigger: initiates manual poll fetch and parse cycle for a source.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15"/>
                <w:szCs w:val="15"/>
              </w:rPr>
              <w:t xml:space="preserve">/e56/county-swing-map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7"/>
                <w:szCs w:val="17"/>
              </w:rPr>
              <w:t xml:space="preserve">GET</w:t>
            </w:r>
          </w:p>
        </w:tc>
        <w:tc>
          <w:tcPr>
            <w:tcW w:type="dxa" w:w="68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Returns aggregated swing data by county suitable for choropleth map rendering in E06 Analytics.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Layer 5 — Triggers, Functions &amp; Edge Functions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Database Triggers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Trigger: Auto-generate county intensity on new poll ingestion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OR REPLACE FUNCTION fn_recalculate_county_intensity()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RETURNS TRIGGER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-- Notify E20 Brain via pg_notify when poll_responses are upserted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PERFORM pg_notify(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'poll_ingested',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json_build_object(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  'poll_id', NEW.question_id::text,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  'action', TG_OP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)::text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RETURN NEW;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$$ LANGUAGE plpgsql;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TRIGGER trg_poll_response_ingested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AFTER INSERT OR UPDATE ON poll_responses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FOR EACH ROW EXECUTE FUNCTION fn_recalculate_county_intensity();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Trigger: Alert on significant swing detection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A085" w:sz="1"/>
              <w:left w:val="single" w:color="16A085" w:sz="1"/>
              <w:bottom w:val="single" w:color="16A085" w:sz="1"/>
              <w:right w:val="single" w:color="16A085" w:sz="1"/>
            </w:tcBorders>
            <w:shd w:fill="D1F2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OR REPLACE FUNCTION fn_detect_swing_alert()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RETURNS TRIGGER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DECLARE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v_prior NUMERIC;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SELECT intensity_score INTO v_prior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FROM nc_county_issue_intensity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WHERE county_fips = NEW.county_fips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AND issue_key = NEW.issue_key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AND archetype_key = NEW.archetype_key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AND as_of_date &lt; NEW.as_of_date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ORDER BY as_of_date DESC LIMIT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IF v_prior IS NOT NULL AND ABS(NEW.intensity_score - v_prior) &gt;= 10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INSERT INTO poll_alerts(alert_type, alert_severity, issue_key, archetype_key,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  county_fips, finding_summary)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VALUES ('SWING_DETECTED',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  CASE WHEN ABS(NEW.intensity_score - v_prior) &gt;= 20 THEN 'CRITICAL' ELSE 'HIGH' END,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  NEW.issue_key, NEW.archetype_key, NEW.county_fips,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  format('%s pts swing on %s in %s (%s)',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    ROUND(NEW.intensity_score - v_prior, 1),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    NEW.issue_key, NEW.county_fips, NEW.archetype_key));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RETURN NEW;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$$ LANGUAGE plpgsql;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CREATE TRIGGER trg_intensity_swing_alert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AFTER INSERT ON nc_county_issue_intensity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FOR EACH ROW EXECUTE FUNCTION fn_detect_swing_alert();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Edge Functions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Edge Function: poll-ingest — Parse and store new poll data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Triggered by POST to /e56/fetch-now/{source_key} or by scheduled Supabase cron. Fetches the poll source archive URL, extracts structured data (PDF parse or scrape), and inserts into polls, poll_questions, and poll_responses.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EA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// supabase/functions/poll-ingest/index.ts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import { serve } from 'https://deno.land/std@0.168.0/http/server.ts'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import { createClient } from 'https://esm.sh/@supabase/supabase-js@2'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serve(async (req)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const { source_key, manual_data } = await req.json()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const supabase = createClient(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Deno.env.get('SUPABASE_URL')!,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Deno.env.get('SUPABASE_SERVICE_ROLE_KEY')!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// 1. Fetch source schedule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const { data: schedule } = await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.from('poll_fetch_schedule')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.select('*')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.eq('source_key', source_key)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.single()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// 2. Parse (manual_data for structured input, URL fetch for auto-extract)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// 3. Upsert polls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// 4. Insert poll_questions and poll_responses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// 5. Update fetch schedule last_fetched_at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// 6. Trigger intensity recalculation notification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return new Response(JSON.stringify({ status: 'ok', source_key }),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  headers: { 'Content-Type': 'application/json'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52F"/>
                <w:sz w:val="16"/>
                <w:szCs w:val="16"/>
              </w:rPr>
              <w:t xml:space="preserve">})</w:t>
            </w:r>
          </w:p>
        </w:tc>
      </w:tr>
    </w:tbl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Edge Function: intensity-calculator — Compute county issue scores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Listens on pg_notify 'poll_ingested' channel. Aggregates crosstab data by ONSP tier and county FIPS. Writes updated scores to nc_county_issue_intensity. Called after every poll ingestion cycle.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Edge Function: calibration-updater — Sync archetype weights to E20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After intensity recalculation, pushes updated archetype_poll_calibration records to E20 Intelligence Brain via its /e20/calibration-intake endpoint. Ensures Brain's wave trigger weights stay current with latest polling.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Layer 6 — Intelligence Brain Integration (E20)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E60 is the primary data provider for E20's geographic wave trigger optimization. The Brain consumes county-level intensity scores and archetype calibration weights to calculate which issues to lead with in which districts.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E20 Brain Rules — Poll Intelligence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Brain Rule</w:t>
            </w:r>
          </w:p>
        </w:tc>
        <w:tc>
          <w:tcPr>
            <w:tcW w:type="dxa" w:w="76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WAVE_TRIGGER_SELECTION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For each county/district, query nc_county_issue_intensity for the top-3 issues by intensity_score filtered by archetype_key. Use these as the primary hot-button triggers in donor communications and candidate messaging for that geography.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SWING_ALERT_ESCALATION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When poll_alerts table contains CRITICAL severity unacknowledged alerts, escalate to E35 Unified Inbox with recommended messaging adjustment. 25-pt Boomer swing (Apr 2026 Cygnal) = CRITICAL escalation.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SUPPRESSION_AVOIDANCE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a candidate or communication includes an issue that has suppression_triggers &gt; 0.60 for the target archetype in that county, flag for review before send. Do not auto-suppress — require human approval.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CROSSOVER_IDENTIFICATION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Issues where intensity_score &gt; 60 for 3+ archetypes simultaneously are 'fusion triggers.' Mark as CROSSOVER_APPEAL = TRUE in calibration. Prioritize in multi-archetype districts (SUBURBAN_URBAN_COUNTY tier especially).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TIER_AMPLIFICATION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Apply onsp_tier modifiers: RURAL_COUNTY issues (tariffs, farm subsidies, crime) get 1.2× weight in RURAL_AG archetype. CENTRAL_CITY issues (healthcare, transit) get 0.8× weight in DEFENSE_LEO archetype.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POLL_RECENCY_WEIGHTING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Polls &lt; 30 days old = 1.0× weight. 31–90 days = 0.75×. 91–180 days = 0.5×. &gt; 180 days = 0.25× unless no newer data exists for that issue. JLF Cooper-Whatley (Mar 2026) &gt; Catawba (if older) for Senate race data.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CALIBRATION_REFRESH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After each new poll is ingested, the Brain recalculates all affected archetype_poll_calibration weights and pushes updated intensity scores. Stale scores (&gt; 90 days) are flagged LOW confidence.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Key Poll Findings Pre-Loaded into Brain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high-confidence findings from existing poll archives should be manually seeded into archetype_poll_calibration as baseline weights at go-live: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5280"/>
      </w:tblGrid>
      <w:tr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Archetype</w:t>
            </w:r>
          </w:p>
        </w:tc>
        <w:tc>
          <w:tcPr>
            <w:tcW w:type="dxa" w:w="1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2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Finding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TARIFFS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ESTABLISHMENT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0.92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75% NC voters expect tariff price increases (JLF May 2025). Only 10% prefer tariffs for job creation — last of all methods tested.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TARIFFS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LIBERTARIAN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0.89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Free market / deregulation / tax cuts are 3–4× more popular than tariffs (JLF May 2025). AFP NC / Koch network is doctrinally free-trade.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TARIFFS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RURAL_AG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0.71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52.5% believe tariffs will create manufacturing jobs (JLF May 2025) — rural voters more receptive than urban. Ambivalent: not full suppression.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SCHOOL_CHOICE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ESTABLISHMENT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0.85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68.7% charter school support; 68.8% Ed Savings Account support (JLF Jan 2023). 83% say parents best choose schools — even 75%+ of Democrats.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SCHOOL_CHOICE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ANTI_WOKE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0.88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55.2% dissatisfied with local school education (JLF Jan 2025). School choice is ANTI_WOKE + ESTABLISHMENT fusion trigger.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SCHOOL_CHOICE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EVANGELICAL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0.82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Religious school choice / vouchers activate EVANGELICAL archetype. Crosses with ANTI_WOKE on curriculum concerns.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CORPORATE_DISTRUST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ESTABLISHMENT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0.79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79% all voters distrust corporations; 80% Republicans (Cygnal Mar 2026). Health insurer denial 89%, pharma 81%, energy 68%. Framing: consumer capitalism, NOT anti-business.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GOVT_EFFICIENCY_DOGE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MAGA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0.88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71% support DOGE cuts nationally (Cygnal Mar 2026). 51.9% NC support state DOGE; rural 66% vs urban 33% (JLF Mar 2025).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GOVT_EFFICIENCY_DOGE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RURAL_AG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0.82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Rural voters 66% state DOGE support (JLF Mar 2025). Fiscal waste = rural archetype primary trigger.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IMMIGRATION_CRIMINAL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MAGA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0.91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67% support state cooperation on criminal deportations; 46% of Democrats (Cygnal Apr 2026). 73% say illegal entry = breaking law (Cygnal Jan 2026).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CRIME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DEFENSE_LEO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0.93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66.7% worried about crime (JLF Sep 2023). Drug crime #1, property #2, violent #3. 85% support term limits for NCGA leadership.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VOTER_ID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MAGA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0.87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70% support Voter ID for federal elections (Cygnal Feb 2026). 58% SAVE Act nationally; 67% among undecideds.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ABORTION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EVANGELICAL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0.91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Post-Dobbs data (Meredith Poll #13, Sept 2022). NC 12-week law: key calibration point. Suppression risk for HEALTHCARE_PROF = 0.65.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IRAN_WAR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DEFENSE_LEO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0.72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47% support Iran strikes (Cygnal Mar 2026) but 52% say economic impact too high (Apr 2026). Trending negative. If gas prices rise, DEFENSE_LEO breaks from GOP.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IRAN_WAR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6"/>
                <w:szCs w:val="16"/>
              </w:rPr>
              <w:t xml:space="preserve">ESTABLISHMENT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0.61</w:t>
            </w:r>
          </w:p>
        </w:tc>
        <w:tc>
          <w:tcPr>
            <w:tcW w:type="dxa" w:w="52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Upper-middle income swung 25 pts Dem in one month when Iran conflict + gas prices hit simultaneously (Cygnal Apr 2026). SUPPRESSION RISK = 0.70 if conflict expands.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Layer 7 — Inspinia Admin Panel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E60 admin module lives at /admin/poll-intelligence in the Inspinia dashboard. It provides six functional views accessible to analyst and admin roles.</w:t>
      </w:r>
    </w:p>
    <w:p>
      <w:pPr>
        <w:spacing w:after="0"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View</w:t>
            </w:r>
          </w:p>
        </w:tc>
        <w:tc>
          <w:tcPr>
            <w:tcW w:type="dxa" w:w="76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Poll Source Dashboard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Card grid showing all 6 poll sources. Each card: logo, last fetch date, poll count, accuracy rating, fetch schedule status (green/amber/red). Click-through to source archive URL. Manual fetch trigger button (admin only).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Poll Browser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Filterable table of all polls. Filters: source, date range, archetype relevance, methodology. Expandable rows showing question count and key findings summary. Link to crosstabs PDF. Tag with archetype relevance from dropdown.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County Intensity Map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NC choropleth map (100 counties colored by intensity_score for selected issue + archetype). Toggle between issues using dropdown. Slider for as_of_date. Color scale: low=gray → high=red for GOP issues / high=blue for Dem-leaning. Export PNG button.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Race Tracking Chart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Line chart of race polling over time. Dropdown: select race_name (US Senate 2026, Governor, etc.). Points plotted by poll_date, labeled with source_key. MOE shading band. Trendline overlay. Cooper-Whatley default view.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Archetype Calibration Grid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8×N matrix — rows = archetypes, columns = hot-button issues. Cell value = activation_weight (color-coded). Admin can edit weights with confirmation dialog. Shows source_finding tooltip on hover. Export CSV.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Alerts Feed</w:t>
            </w:r>
          </w:p>
        </w:tc>
        <w:tc>
          <w:tcPr>
            <w:tcW w:type="dxa" w:w="76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Chronological feed of unacknowledged alerts. Color-coded by severity (red=CRITICAL, orange=HIGH, yellow=MEDIUM). Each alert shows: issue_key, archetype, county_fips, finding_summary, recommended_action. Acknowledge button. Filter by archetype or issue.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Geographic Reference — NC County ONSP Tier Classification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Complete classification of all 100 NC counties by ONSP 4-tier framework. County FIPS codes are the universal join key across all E60 tables and the broader BGOP database. Sample counties shown; full 100-county table to be populated from ONSP analysis on launch.</w:t>
      </w:r>
    </w:p>
    <w:p>
      <w:pPr>
        <w:spacing w:after="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4080"/>
      </w:tblGrid>
      <w:tr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FIPS</w:t>
            </w:r>
          </w:p>
        </w:tc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County</w:t>
            </w:r>
          </w:p>
        </w:tc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ONSP Tier</w:t>
            </w:r>
          </w:p>
        </w:tc>
        <w:tc>
          <w:tcPr>
            <w:tcW w:type="dxa" w:w="40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37119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Mecklenburg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CENTRAL_CITY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Charlotte metro core — largest county in NC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37081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Guilford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CENTRAL_CITY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Greensboro/High Point — second-largest urban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37183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Wake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CENTRAL_CITY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Raleigh — state capital, fastest growing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37067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Durham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CENTRAL_CITY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Durham — Blue Wall anchor, Research Triangle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37063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Cumberland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CENTRAL_CITY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Fayetteville/Ft. Bragg — DEFENSE_LEO core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37035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Catawba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CENTRAL_CITY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Hickory — manufacturing belt bellwether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37021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Buncombe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CENTRAL_CITY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Asheville — mountain progressive enclave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37025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Cabarrus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Charlotte suburban — NASCAR/textile belt, swing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37097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Iredell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Charlotte exurb — Lake Norman, wealthy suburb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37179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Union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Charlotte outer ring — fastest-growing, R-leaning suburb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37135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Chapel Hill/UNC — academic liberal enclave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37063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Chatham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Triangle suburban — trending D, high education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37037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Chatham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Growing Triangle suburb — competitive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37145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Person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Durham exurb — transitional R→D trending area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37057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Davidson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Triad suburban — Lexington, solid R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37055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Dare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Outer Banks — tourism, R-leaning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37149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Polk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Western foothills — retirement R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37189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Watauga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Boone/App State — swing college county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37157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Randolph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Asheboro — strong R base, furniture mfg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37027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Caldwell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SUBURBAN_COUNTY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Lenoir — furniture belt R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37083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Halifax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RURAL_COUNTY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Roanoke Rapids — historical D, RURAL_AG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37127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Macon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RURAL_COUNTY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Western mountains — RURAL_AG, strong R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37009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Ashe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RURAL_COUNTY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High Country — RURAL_AG, highest R margin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37049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Columbus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RURAL_COUNTY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Whiteville — hog/tobacco belt, trending R</w:t>
            </w:r>
          </w:p>
        </w:tc>
      </w:tr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8C8D"/>
                <w:sz w:val="16"/>
                <w:szCs w:val="16"/>
              </w:rPr>
              <w:t xml:space="preserve">37061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Cumberland portion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4EC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5"/>
                <w:szCs w:val="15"/>
              </w:rPr>
              <w:t xml:space="preserve">RURAL_COUNTY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Rural Cumberland — DEFENSE_LEO adjacent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E67E22"/>
          <w:sz w:val="18"/>
          <w:szCs w:val="18"/>
        </w:rPr>
        <w:t xml:space="preserve">⚡ Full 100-county FIPS table will be bulk-loaded from ONSP analysis CSV on go-live. The 4-tier classification (CENTRAL_CITY / SUBURBAN_URBAN_COUNTY / SUBURBAN_COUNTY / RURAL_COUNTY) maps directly to the competitive geography analysis from the ONSP urban-suburban-rural voter study (2018, updated).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Dependencies, Blocking Conditions &amp; Integration Map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Blocking Conditions — DO NOT BUILD UNTIL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6080"/>
      </w:tblGrid>
      <w:tr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  <w:tc>
          <w:tcPr>
            <w:tcW w:type="dxa" w:w="1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60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Golden Record pipeline (Stages 0–5)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Stage 5</w:t>
            </w:r>
          </w:p>
        </w:tc>
        <w:tc>
          <w:tcPr>
            <w:tcW w:type="dxa" w:w="6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voter_archetypes.archetype_key must reference stable golden_record_id. Cannot calibrate archetypes to donors without identity resolution complete.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8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user_roles table exists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Stage 5</w:t>
            </w:r>
          </w:p>
        </w:tc>
        <w:tc>
          <w:tcPr>
            <w:tcW w:type="dxa" w:w="6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RLS policies in this ecosystem require user_roles. Without it, no row-level security can be applied and the schema cannot be safely opened to analyst role.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nc_hot_button_issues table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E07 / Foundation</w:t>
            </w:r>
          </w:p>
        </w:tc>
        <w:tc>
          <w:tcPr>
            <w:tcW w:type="dxa" w:w="6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poll_questions.issue_key and nc_county_issue_intensity.issue_key reference this table. It must be built as part of E07 Issue Tracking or as a foundation table before E60 DDL runs.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8E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E20 Intelligence Brain schema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E20 deployed</w:t>
            </w:r>
          </w:p>
        </w:tc>
        <w:tc>
          <w:tcPr>
            <w:tcW w:type="dxa" w:w="6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archetype_poll_calibration pushes weights to E20. E20 must be deployed and its /calibration-intake endpoint live before the calibration-updater Edge Function can operate.</w:t>
            </w:r>
          </w:p>
        </w:tc>
      </w:tr>
      <w:tr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candidate_profiles.candidate_id type reconciliation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6"/>
                <w:szCs w:val="16"/>
              </w:rPr>
              <w:t xml:space="preserve">Pre-deployment</w:t>
            </w:r>
          </w:p>
        </w:tc>
        <w:tc>
          <w:tcPr>
            <w:tcW w:type="dxa" w:w="6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nc_county_race_tracking ever FK to candidate_profiles, the VARCHAR vs UUID type mismatch must be resolved first. Current workaround: store candidate name as TEXT.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Upstream Data Providers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480"/>
      </w:tblGrid>
      <w:t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Provided to E60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Catawba-YouGov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External Poll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26 NC surveys. Deepest crosstabs. Primary source for ESTABLISHMENT/SUBURBAN issue calibration. Manual ingest.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Meredith Poll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External Poll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34 polls. Women voter focus. EVANGELICAL and abortion calibration. Manual ingest.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HPU Poll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External Poll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119 polls. Consumer sentiment + presidential approval longitudinal series. Manual ingest.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ECU Poll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External Poll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A+ accuracy. Senate race tracking. Eastern NC / RURAL_AG geographic focus. Manual ingest.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JLF / Carolina Journal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External Poll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ESTABLISHMENT/LIBERTARIAN archetype calibration. Art Pope funding signals. Live-caller methodology. Manual ingest.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Cygnal NVT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External Poll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National monthly. ESTABLISHMENT collapse signals. 12% persuadable profile. Full crosstab PDFs. Manual ingest.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NCSBE (E01)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Internal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Actual donor county distribution — validates which archetypes are over/under-indexed in which geographic tiers.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ONSP Analysis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1F2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Internal Doc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4-tier county classification table. Voter registration by tier. Demographic and generational splits.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Downstream Consumers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480"/>
      </w:tblGrid>
      <w:t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Consumer</w:t>
            </w:r>
          </w:p>
        </w:tc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Ecosystem</w:t>
            </w:r>
          </w:p>
        </w:tc>
        <w:tc>
          <w:tcPr>
            <w:tcW w:type="dxa" w:w="64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Consumed from E60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Intelligence Brain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E20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County intensity scores, archetype calibration weights, swing alerts. Core input for wave trigger selection.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Donor Intelligence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E01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Issue intensity by county for donor cultivation. Which issues to lead with for each geographic donor profile.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Candidate Management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E03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Race tracking data. County-level competitive landscape. Which issues are dominant in each candidate's district.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Communication DNA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E48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Issue intensity feeds into message DNA templates. Hot-button triggers per archetype per geography.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Analytics Engine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E06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County intensity scores for choropleth visualization. Race tracking trendlines. Poll source performance metrics.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News Intelligence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E42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Alerts feed. When poll shows swing on an issue, E42 monitors news for related stories to track narrative development.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Campaign Operations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E12</w:t>
            </w:r>
          </w:p>
        </w:tc>
        <w:tc>
          <w:tcPr>
            <w:tcW w:type="dxa" w:w="6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District-level competitive intelligence for field prioritization. Where to deploy resources based on race tracking.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C0392B" w:sz="6" w:space="1"/>
        </w:pBdr>
        <w:spacing w:after="200" w:before="32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Seed Data — Go-Live Checklist</w:t>
      </w:r>
    </w:p>
    <w:p>
      <w:pPr>
        <w:spacing w:after="80" w:before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following seed data must be loaded before E60 is operational. Manual entry required for poll_sources; bulk load available for nc_counties from ONSP CSV.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poll_sources — 6 Records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1200"/>
        <w:gridCol w:w="4080"/>
      </w:tblGrid>
      <w:tr>
        <w:tc>
          <w:tcPr>
            <w:tcW w:type="dxa" w:w="16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source_key</w:t>
            </w:r>
          </w:p>
        </w:tc>
        <w:tc>
          <w:tcPr>
            <w:tcW w:type="dxa" w:w="20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1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lean</w:t>
            </w:r>
          </w:p>
        </w:tc>
        <w:tc>
          <w:tcPr>
            <w:tcW w:type="dxa" w:w="40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archive_url</w:t>
            </w:r>
          </w:p>
        </w:tc>
      </w:tr>
      <w:tr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CATAWBA_YOUGOV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Catawba College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5"/>
                <w:szCs w:val="15"/>
              </w:rPr>
              <w:t xml:space="preserve">NONPARTISAN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https://catawba.edu/ncpoliticscenter/</w:t>
            </w:r>
          </w:p>
        </w:tc>
      </w:tr>
      <w:tr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MEREDITH_POLL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Meredith College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5"/>
                <w:szCs w:val="15"/>
              </w:rPr>
              <w:t xml:space="preserve">NONPARTISAN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https://www.meredith.edu/meredith-poll/meredith-poll-archives</w:t>
            </w:r>
          </w:p>
        </w:tc>
      </w:tr>
      <w:tr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HPU_POLL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High Point University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AAPOR Charter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5"/>
                <w:szCs w:val="15"/>
              </w:rPr>
              <w:t xml:space="preserve">NONPARTISAN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https://www.highpoint.edu/src/hpupoll/</w:t>
            </w:r>
          </w:p>
        </w:tc>
      </w:tr>
      <w:tr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ECU_POLL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East Carolina University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A+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5"/>
                <w:szCs w:val="15"/>
              </w:rPr>
              <w:t xml:space="preserve">NONPARTISAN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https://surveyresearch.ecu.edu/ecu-poll/</w:t>
            </w:r>
          </w:p>
        </w:tc>
      </w:tr>
      <w:tr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JLF_CIVITAS_CJ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John Locke Foundation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N/A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5"/>
                <w:szCs w:val="15"/>
              </w:rPr>
              <w:t xml:space="preserve">GOP_ALIGNED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https://www.carolinajournal.com/polls/</w:t>
            </w:r>
          </w:p>
        </w:tc>
      </w:tr>
      <w:tr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CYGNAL_NVT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Cygnal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6"/>
                <w:szCs w:val="16"/>
              </w:rPr>
              <w:t xml:space="preserve">95% (2024)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ADBD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5"/>
                <w:szCs w:val="15"/>
              </w:rPr>
              <w:t xml:space="preserve">GOP_ALIGNED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https://www.cygn.al/polls/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voter_archetypes — 8 Records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480"/>
      </w:tblGrid>
      <w:t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archetype_key</w:t>
            </w:r>
          </w:p>
        </w:tc>
        <w:tc>
          <w:tcPr>
            <w:tcW w:type="dxa" w:w="2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54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dominant_tiers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MAGA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MAGA Base</w:t>
            </w:r>
          </w:p>
        </w:tc>
        <w:tc>
          <w:tcPr>
            <w:tcW w:type="dxa" w:w="5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RURAL_COUNTY (dominant), SUBURBAN_COUNTY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ESTABLISHMENT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Establishment / Business Class</w:t>
            </w:r>
          </w:p>
        </w:tc>
        <w:tc>
          <w:tcPr>
            <w:tcW w:type="dxa" w:w="5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SUBURBAN_URBAN_COUNTY (dominant), SUBURBAN_COUNTY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LIBERTARIAN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Libertarian / Free Market</w:t>
            </w:r>
          </w:p>
        </w:tc>
        <w:tc>
          <w:tcPr>
            <w:tcW w:type="dxa" w:w="5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SUBURBAN_URBAN_COUNTY, CENTRAL_CITY (scattered)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EVANGELICAL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Evangelical Christian</w:t>
            </w:r>
          </w:p>
        </w:tc>
        <w:tc>
          <w:tcPr>
            <w:tcW w:type="dxa" w:w="5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RURAL_COUNTY, SUBURBAN_COUNTY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ANTI_WOKE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Anti-Woke / Traditional Values</w:t>
            </w:r>
          </w:p>
        </w:tc>
        <w:tc>
          <w:tcPr>
            <w:tcW w:type="dxa" w:w="5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RURAL_COUNTY, SUBURBAN_COUNTY, SUBURBAN_URBAN_COUNTY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RURAL_AG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Rural Agricultural</w:t>
            </w:r>
          </w:p>
        </w:tc>
        <w:tc>
          <w:tcPr>
            <w:tcW w:type="dxa" w:w="5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RURAL_COUNTY (dominant)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DEFENSE_LEO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Defense / Law Enforcement / Veterans</w:t>
            </w:r>
          </w:p>
        </w:tc>
        <w:tc>
          <w:tcPr>
            <w:tcW w:type="dxa" w:w="5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RURAL_COUNTY, SUBURBAN_COUNTY — concentrated in Onslow, Cumberland, Harnett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HEALTHCARE_PROF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Healthcare Professional</w:t>
            </w:r>
          </w:p>
        </w:tc>
        <w:tc>
          <w:tcPr>
            <w:tcW w:type="dxa" w:w="54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CENTRAL_CITY, SUBURBAN_URBAN_COUNTY — most moderate archetype</w:t>
            </w:r>
          </w:p>
        </w:tc>
      </w:tr>
    </w:tbl>
    <w:p>
      <w:pPr>
        <w:spacing w:after="0" w:before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poll_fetch_schedule — Initial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4080"/>
      </w:tblGrid>
      <w:t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source_key</w:t>
            </w:r>
          </w:p>
        </w:tc>
        <w:tc>
          <w:tcPr>
            <w:tcW w:type="dxa" w:w="2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fetch_url</w:t>
            </w:r>
          </w:p>
        </w:tc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408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extract_method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CATAWBA_YOUGOV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https://catawba.edu/ncpoliticscenter/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MANUAL — check site for new survey releases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MEREDITH_POLL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https://www.meredith.edu/meredith-poll/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MANUAL — check for new polls ~quarterly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HPU_POLL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https://www.highpoint.edu/src/hpupoll/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MANUAL — prolific; check monthly for new releases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ECU_POLL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https://surveyresearch.ecu.edu/ecu-poll/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DEBD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ON_RELEASE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MANUAL — election cycle peaks; slower off-cycle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JLF_CIVITAS_CJ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https://www.carolinajournal.com/polls/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MANUAL — Carolina Journal monthly poll cycle</w:t>
            </w:r>
          </w:p>
        </w:tc>
      </w:tr>
      <w:tr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CYGNAL_NVT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980B9"/>
                <w:sz w:val="14"/>
                <w:szCs w:val="14"/>
              </w:rPr>
              <w:t xml:space="preserve">https://www.cygn.al/polls/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MONTHLY</w:t>
            </w:r>
          </w:p>
        </w:tc>
        <w:tc>
          <w:tcPr>
            <w:tcW w:type="dxa" w:w="408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MANUAL — NVT releases monthly; PDF crosstabs available</w:t>
            </w:r>
          </w:p>
        </w:tc>
      </w:tr>
    </w:tbl>
    <w:p>
      <w:pPr>
        <w:spacing w:after="0" w:before="200"/>
      </w:pP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3" w:space="1"/>
      </w:pBdr>
      <w:tabs>
        <w:tab w:val="right" w:pos="9026"/>
      </w:tabs>
    </w:pPr>
    <w:r>
      <w:rPr>
        <w:rFonts w:ascii="Arial" w:cs="Arial" w:eastAsia="Arial" w:hAnsi="Arial"/>
        <w:color w:val="7F8C8D"/>
        <w:sz w:val="16"/>
        <w:szCs w:val="16"/>
      </w:rPr>
      <w:t xml:space="preserve">BROYHILLGOP  |  E60 POLL &amp; SURVEY INTELLIGENCE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2026-04-13T23:41:47.873Z</dcterms:created>
  <dcterms:modified xsi:type="dcterms:W3CDTF">2026-04-13T23:41:47.873Z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