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1696F"/>
          <w:sz w:val="40"/>
          <w:szCs w:val="40"/>
        </w:rPr>
        <w:t xml:space="preserve">CURSOR BRIEFING: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1696F"/>
          <w:sz w:val="40"/>
          <w:szCs w:val="40"/>
        </w:rPr>
        <w:t xml:space="preserve">NCBOE DEDUP GROUNDWORK COMPLETE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April 13, 2026 — Perplexity Computer for Ed Broyhill</w:t>
      </w:r>
    </w:p>
    <w:p>
      <w:pPr>
        <w:pBdr>
          <w:bottom w:val="single" w:color="B0B0B0" w:sz="2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28"/>
                <w:szCs w:val="28"/>
              </w:rPr>
              <w:t xml:space="preserve">⚠  READ THIS FIRST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This document is the single source of truth for what has been done, what's on disk, and what comes next. The internal dedup of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raw.ncboe_donations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is </w:t>
            </w: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COMPLETE AND APPLIED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. The database is live. Every row has a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cluster_id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and a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cluster_profile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(JSONB). 193,868 previously-dark donors now have an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rnc_regid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via cluster propagation.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DO NOT re-run the dedup.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Do not modify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ncboe_dedup_v2.py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. Do not reset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cluster_id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cluster_profile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. The dedup plan was painstakingly designed with Ed over many hours and iterated 10+ times. It is non-negotiable.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If you need to understand the dedup logic, read 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/opt/broyhillgop/sessions/DONOR_DEDUP_PIPELINE_V2.md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(the canonical plan) and 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/opt/broyhillgop/ncboe_dedup_v2.py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(the applied script — 946 lines of Python).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1. Server Environment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2. Database Schema &amp; Tables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3. NCBOE Donations Table — Complete Column Reference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4. Dedup: What Was Done (Stage-by-Stage)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5. Dedup Results Summary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6. Cluster Profile Schema (JSONB)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7. Household Linkage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8. RNC RegID Propagation (Dark Donor Rescue)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9. Ed Broyhill Family — Proof-of-Correctness Canary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10. DataTrust Voter File Reference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11. Acxiom Tables Reference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12. Known Data Issues &amp; Landmines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13. What Comes Next (Ordered)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14. Files on Server</w:t>
      </w:r>
    </w:p>
    <w:p>
      <w:pPr>
        <w:spacing w:after="40"/>
        <w:ind w:left="360"/>
      </w:pPr>
      <w:r>
        <w:rPr>
          <w:rFonts w:ascii="Arial" w:cs="Arial" w:eastAsia="Arial" w:hAnsi="Arial"/>
          <w:color w:val="01696F"/>
          <w:sz w:val="22"/>
          <w:szCs w:val="22"/>
        </w:rPr>
        <w:t xml:space="preserve">15. Critical Rules (Non-Negotiable)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Server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— 37.27.169.232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24.04.4 LTS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vCPU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TB total, 222 GB used (14%)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 usage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Local, port 5432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connstring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postgresql://postgres:Anamaria%402026%40@127.0.0.1:5432/postgres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isbgjpnbocdkeslofota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broyhill/BroyhillGOP, branch main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git commit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8412b6a — NCBOE GOLD file audit script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Active Screen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(since Apr 11)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service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acxrestructure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(since Apr 12)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Acxiom IBE load — still in progress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Database Schema &amp; Tables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Schemas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archive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donor_intelligence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norm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raw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staging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volunteer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Tables (by size)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core.acxiom_consumer_nc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7,655,593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 GB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Loaded — 22 columns, key Acxiom consumer fields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core.acxiom_ibe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4,450,000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GB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STILL LOADING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screen acxrestructure — 911 columns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core.acxiom_ap_models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7,655,593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Loaded — ~420 columns of AP model scores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core.datatrust_voter_nc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7,727,637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GB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Loaded — 252 columns, NC voter file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raw.ncboe_donations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2,431,198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5.3 GB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DEDUP APPLIED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58 columns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core.acxiom_market_indices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KB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— schema only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donor_intelligence.employer_sic_master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KB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schema exists (6 cols), no data loaded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</w:rPr>
        <w:t xml:space="preserve">donor_intelligence.employer_sic_master — IMPORTANT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exists with columns: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employer_raw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employer_normalized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sic_code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naics_code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industry_sector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match_confidence</w:t>
      </w:r>
      <w:r>
        <w:rPr>
          <w:rFonts w:ascii="Arial" w:cs="Arial" w:eastAsia="Arial" w:hAnsi="Arial"/>
          <w:sz w:val="22"/>
          <w:szCs w:val="22"/>
        </w:rPr>
        <w:t xml:space="preserve">. But the table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rows</w:t>
      </w:r>
      <w:r>
        <w:rPr>
          <w:rFonts w:ascii="Arial" w:cs="Arial" w:eastAsia="Arial" w:hAnsi="Arial"/>
          <w:sz w:val="22"/>
          <w:szCs w:val="22"/>
        </w:rPr>
        <w:t xml:space="preserve">. The dedup plan (Stage 1B) references "62,100 mappings" but those were never loaded. The dedup script works without it — it uses raw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norm_employer</w:t>
      </w:r>
      <w:r>
        <w:rPr>
          <w:rFonts w:ascii="Arial" w:cs="Arial" w:eastAsia="Arial" w:hAnsi="Arial"/>
          <w:sz w:val="22"/>
          <w:szCs w:val="22"/>
        </w:rPr>
        <w:t xml:space="preserve"> as-is. SIC-based employer normalization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future enhancement</w:t>
      </w:r>
      <w:r>
        <w:rPr>
          <w:rFonts w:ascii="Arial" w:cs="Arial" w:eastAsia="Arial" w:hAnsi="Arial"/>
          <w:sz w:val="22"/>
          <w:szCs w:val="22"/>
        </w:rPr>
        <w:t xml:space="preserve">, not a current dependency.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NCBOE Donations Table — Complete Column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raw.ncboe_donations</w:t>
      </w:r>
      <w:r>
        <w:rPr>
          <w:rFonts w:ascii="Arial" w:cs="Arial" w:eastAsia="Arial" w:hAnsi="Arial"/>
          <w:sz w:val="22"/>
          <w:szCs w:val="22"/>
        </w:rPr>
        <w:t xml:space="preserve"> — 2,431,198 rows, 58 columns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Original NCBOE Columns (raw from state filings)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source_file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NCBOE file this row came from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donor name as filed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street_line_1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address line 1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street_line_2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address line 2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city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state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zip_code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zip code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profession_job_title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profession/job title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employer_name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employer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transction_type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type (note: typo in original NCBOE data — "transction" not "transaction")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committee_name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receiving donation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committee_sboe_id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SBOE identifier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committee_street_1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address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committee_street_2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address line 2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committee_city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city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committee_state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state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committee_zip_code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zip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report_name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NCBOE report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date_occured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date — NOTE: column name has typo "occured" not "occurred"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account_code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code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amount AS TEXT — do not use for math, use norm_amount instead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form_of_payment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method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 of donation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candidate_referendum_name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or referendum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declaration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Declaration text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Normalized Columns (added by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norm_last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last name (uppercase, cleaned)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norm_first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first name (uppercase, cleaned)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norm_middle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middle name/initial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norm_suffix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Suffix (JR, SR, II, III, IV)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norm_prefix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prefix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norm_nickname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Nickname extracted from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norm_zip5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5-digit zip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norm_city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city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norm_employer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employer (uppercase, basic cleaning — NOT SIC-based)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employer_sic_code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 code — mostly NULL (employer_sic_master is empty)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employer_naics_code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NAICS code — mostly NULL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norm_amount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numeric amount — USE THIS FOR ALL MATH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norm_date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date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address_numbers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all numbers extracted from address fields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all_addresses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all full addresses (concatenated street+city+state+zip)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year_donated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extracted from donation date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is_unitemized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this is an unitemized donation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DataTrust Enrichment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rnc_regid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RNC voter ID — master identifier linking to voter file. 53.2% coverage (1,293,069 / 2,431,198)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match_pass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DataTrust matching pass assigned this rnc_regid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match_confidence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 of the DataTrust match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is_matched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DataTrust matched this row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state_voter_id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state voter ID (e.g., BN94856)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dt_first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canonical first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dt_middle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canonical middle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dt_last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canonical last name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dt_suffix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suffix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dt_prefix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prefix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dt_zip4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zip+4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dt_house_hold_id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household ID — used for household linkage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dt_match_method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the rnc_regid was assigned (see section 8)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Dedup Columns (written by ncboe_dedup_v2.py)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cluster_id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 cluster identifier — all rows with same cluster_id are the same person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cluster_profile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JSONB profile with all aggregated data for the cluster (see section 6)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creation timestamp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Indexes on raw.ncboe_donations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Index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ncboe_donations_pkey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idx_ncboe_cluster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cluster_id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lookups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idx_ncboe_rnc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rnc_regid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Voter file joins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idx_ncboe_name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norm_last, norm_first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search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idx_ncboe_last_zip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norm_last, norm_zip5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Name+zip lookup (dedup key)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idx_ncboe_zip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norm_zip5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 filtering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idx_ncboe_employer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norm_employer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search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idx_ncboe_date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norm_date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 queries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idx_ncboe_committee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committee_sboe_id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filtering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idx_ncboe_candidate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candidate_referendum_name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filtering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idx_ncboe_sic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employer_sic_code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 lookup (mostly null)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idx_ncboe_source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source_file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file filtering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Dedup: What Was Done (Stage-by-Stage)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dedup 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Union-Find</w:t>
      </w:r>
      <w:r>
        <w:rPr>
          <w:rFonts w:ascii="Arial" w:cs="Arial" w:eastAsia="Arial" w:hAnsi="Arial"/>
          <w:sz w:val="22"/>
          <w:szCs w:val="22"/>
        </w:rPr>
        <w:t xml:space="preserve"> data structure with path compression and union-by-min-id. All stages run sequentially in one pass over 2.4M rows. The script loads everything into memory (~4GB peak), runs stages 1A–1G, builds cluster profiles, computes household linkage, then writes back to the database.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1A: Exact Match (last + first + zip5)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(norm_last, norm_first, norm_zip5)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Logic:</w:t>
      </w:r>
      <w:r>
        <w:rPr>
          <w:rFonts w:ascii="Arial" w:cs="Arial" w:eastAsia="Arial" w:hAnsi="Arial"/>
          <w:sz w:val="22"/>
          <w:szCs w:val="22"/>
        </w:rPr>
        <w:t xml:space="preserve"> If two rows share all three, they are the same person filing consistently.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1,642,977 merges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the workhorse</w:t>
      </w:r>
      <w:r>
        <w:rPr>
          <w:rFonts w:ascii="Arial" w:cs="Arial" w:eastAsia="Arial" w:hAnsi="Arial"/>
          <w:sz w:val="22"/>
          <w:szCs w:val="22"/>
        </w:rPr>
        <w:t xml:space="preserve"> — catches 98% of easy cases.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1B: Employer Cluster (last + employer + 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(norm_last, norm_employer, norm_city)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Guard:</w:t>
      </w:r>
      <w:r>
        <w:rPr>
          <w:rFonts w:ascii="Arial" w:cs="Arial" w:eastAsia="Arial" w:hAnsi="Arial"/>
          <w:sz w:val="22"/>
          <w:szCs w:val="22"/>
        </w:rPr>
        <w:t xml:space="preserve"> Skips generic employers: RETIRED, SELF-EMPLOYED, SELF EMPLOYED, NOT EMPLOYED, NONE, N/A, NA, HOMEMAKER, STUDENT, UNEMPLOYED, NO EMPLOYER, INFORMATION REQUESTED, INFORMATION REQUESTED PER BEST EFFORTS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the guard:</w:t>
      </w:r>
      <w:r>
        <w:rPr>
          <w:rFonts w:ascii="Arial" w:cs="Arial" w:eastAsia="Arial" w:hAnsi="Arial"/>
          <w:sz w:val="22"/>
          <w:szCs w:val="22"/>
        </w:rPr>
        <w:t xml:space="preserve"> Without it, all retired BROYHILLs in WINSTON-SALEM merge into one cluster. This was the original spouse-merge bug.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19,458 merges (407,000+ generic skipped)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Generic employer counts in the database: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SELF-EMPLOYED: 154,086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EMPLOYED: 128,829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RETIRED: 114,918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HOMEMAKER: 13,591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UNEMPLOYED: 12,025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STUDENT: 714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VOLUNTEER: 61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1C: Committee Fingerprint (last + zip5 + 3+ shared committees)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(norm_last, norm_zip5)</w:t>
      </w:r>
      <w:r>
        <w:rPr>
          <w:rFonts w:ascii="Arial" w:cs="Arial" w:eastAsia="Arial" w:hAnsi="Arial"/>
          <w:sz w:val="22"/>
          <w:szCs w:val="22"/>
        </w:rPr>
        <w:t xml:space="preserve"> with min 3 shared </w:t>
      </w:r>
      <w:r>
        <w:rPr>
          <w:rFonts w:ascii="Consolas" w:cs="Consolas" w:eastAsia="Consolas" w:hAnsi="Consolas"/>
          <w:sz w:val="20"/>
          <w:szCs w:val="20"/>
        </w:rPr>
        <w:t xml:space="preserve">committee_sboe_id</w:t>
      </w:r>
      <w:r>
        <w:rPr>
          <w:rFonts w:ascii="Arial" w:cs="Arial" w:eastAsia="Arial" w:hAnsi="Arial"/>
          <w:sz w:val="22"/>
          <w:szCs w:val="22"/>
        </w:rPr>
        <w:t xml:space="preserve">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Guard:</w:t>
      </w:r>
      <w:r>
        <w:rPr>
          <w:rFonts w:ascii="Arial" w:cs="Arial" w:eastAsia="Arial" w:hAnsi="Arial"/>
          <w:sz w:val="22"/>
          <w:szCs w:val="22"/>
        </w:rPr>
        <w:t xml:space="preserve"> Before merging, checks that the two clusters don't have conflicting </w:t>
      </w:r>
      <w:r>
        <w:rPr>
          <w:rFonts w:ascii="Consolas" w:cs="Consolas" w:eastAsia="Consolas" w:hAnsi="Consolas"/>
          <w:sz w:val="20"/>
          <w:szCs w:val="20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sets. If cluster A has regid X and cluster B has regid Y (and X ≠ Y), the merge is blocked — they're confirmed different people at the same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67 merges, 224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This stage rarely fires because 1A already captures most same-name-same-zip donors. But it's the safety net for when first names differ across committees.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1D: Address Number Cross-Name (last + zip + addr_num + first-name guard)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(norm_last, norm_zip5, address_number)</w:t>
      </w:r>
      <w:r>
        <w:rPr>
          <w:rFonts w:ascii="Arial" w:cs="Arial" w:eastAsia="Arial" w:hAnsi="Arial"/>
          <w:sz w:val="22"/>
          <w:szCs w:val="22"/>
        </w:rPr>
        <w:t xml:space="preserve"> from the </w:t>
      </w:r>
      <w:r>
        <w:rPr>
          <w:rFonts w:ascii="Consolas" w:cs="Consolas" w:eastAsia="Consolas" w:hAnsi="Consolas"/>
          <w:sz w:val="20"/>
          <w:szCs w:val="20"/>
        </w:rPr>
        <w:t xml:space="preserve">address_numbers</w:t>
      </w:r>
      <w:r>
        <w:rPr>
          <w:rFonts w:ascii="Arial" w:cs="Arial" w:eastAsia="Arial" w:hAnsi="Arial"/>
          <w:sz w:val="22"/>
          <w:szCs w:val="22"/>
        </w:rPr>
        <w:t xml:space="preserve">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 1 — RNC RegID conflict:</w:t>
      </w:r>
      <w:r>
        <w:rPr>
          <w:rFonts w:ascii="Arial" w:cs="Arial" w:eastAsia="Arial" w:hAnsi="Arial"/>
          <w:sz w:val="22"/>
          <w:szCs w:val="22"/>
        </w:rPr>
        <w:t xml:space="preserve"> If both rows have different rnc_regids → block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 2 — First-name compatibility:</w:t>
      </w:r>
      <w:r>
        <w:rPr>
          <w:rFonts w:ascii="Arial" w:cs="Arial" w:eastAsia="Arial" w:hAnsi="Arial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_first_names_compatible()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name → compatible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is single letter matching other's initial → compatible (J ↔ JAMES)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is prefix of other, both ≥ 2 chars → compatible (ED ↔ EDGAR)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Otherwise → incompatible (blocks ED ↔ MELANIE, JAMES ↔ LOUISE)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this exists:</w:t>
      </w:r>
      <w:r>
        <w:rPr>
          <w:rFonts w:ascii="Arial" w:cs="Arial" w:eastAsia="Arial" w:hAnsi="Arial"/>
          <w:sz w:val="22"/>
          <w:szCs w:val="22"/>
        </w:rPr>
        <w:t xml:space="preserve"> At the same address, "JAMES BROYHILL" and "EDGAR BROYHILL" should merge (same person — ED's legal first name is JAMES EDGAR). But "ED BROYHILL" and "MELANIE BROYHILL" must NOT merge (spouse).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1,176 merges, ~150,000 blocked (spouse/family guard)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1E: Name Variant Cross-Cluster Merge (last + zip, overlapping first-name 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Logic:</w:t>
      </w:r>
      <w:r>
        <w:rPr>
          <w:rFonts w:ascii="Arial" w:cs="Arial" w:eastAsia="Arial" w:hAnsi="Arial"/>
          <w:sz w:val="22"/>
          <w:szCs w:val="22"/>
        </w:rPr>
        <w:t xml:space="preserve"> After 1A-1D, collect all first-name variants per cluster. If two clusters share (last, zip) and their first-name sets overlap OR one name is a prefix of another (≥ 2 chars),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  <w:r>
        <w:rPr>
          <w:rFonts w:ascii="Arial" w:cs="Arial" w:eastAsia="Arial" w:hAnsi="Arial"/>
          <w:sz w:val="22"/>
          <w:szCs w:val="22"/>
        </w:rPr>
        <w:t xml:space="preserve"> Cluster A has {ED}, cluster B has {EDGAR}. ED is prefix of EDGAR →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357 merges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the iterative pass</w:t>
      </w:r>
      <w:r>
        <w:rPr>
          <w:rFonts w:ascii="Arial" w:cs="Arial" w:eastAsia="Arial" w:hAnsi="Arial"/>
          <w:sz w:val="22"/>
          <w:szCs w:val="22"/>
        </w:rPr>
        <w:t xml:space="preserve"> that catches name variants after initial clustering.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1F: Employer History Bridge (RETIRED problem)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Logic:</w:t>
      </w:r>
      <w:r>
        <w:rPr>
          <w:rFonts w:ascii="Arial" w:cs="Arial" w:eastAsia="Arial" w:hAnsi="Arial"/>
          <w:sz w:val="22"/>
          <w:szCs w:val="22"/>
        </w:rPr>
        <w:t xml:space="preserve"> If cluster A was at employer "ANVIL VENTURES" and cluster B says "RETIRED" but they share the same last+zip, and cluster A's first names are compatible with cluster B's, merge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actual logic:</w:t>
      </w:r>
      <w:r>
        <w:rPr>
          <w:rFonts w:ascii="Arial" w:cs="Arial" w:eastAsia="Arial" w:hAnsi="Arial"/>
          <w:sz w:val="22"/>
          <w:szCs w:val="22"/>
        </w:rPr>
        <w:t xml:space="preserve"> Builds (last, zip, employer) → cluster mapping for non-generic employers, then for generic-employer clusters, checks if any other cluster at same (last, zip) has a compatible first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43 merges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so few:</w:t>
      </w:r>
      <w:r>
        <w:rPr>
          <w:rFonts w:ascii="Arial" w:cs="Arial" w:eastAsia="Arial" w:hAnsi="Arial"/>
          <w:sz w:val="22"/>
          <w:szCs w:val="22"/>
        </w:rPr>
        <w:t xml:space="preserve"> Most of these cases were already caught by 1D or 1E. This is the catch-all for the remaining RETIRED→career-employer links.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1G: Cross-Zip Merge (multi-address / second homes)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approaches:</w:t>
      </w:r>
    </w:p>
    <w:p>
      <w:pPr>
        <w:pStyle w:val="Heading3"/>
        <w:spacing w:after="100" w:before="220"/>
      </w:pPr>
      <w:r>
        <w:rPr>
          <w:rFonts w:ascii="Arial" w:cs="Arial" w:eastAsia="Arial" w:hAnsi="Arial"/>
        </w:rPr>
        <w:t xml:space="preserve">Approach 1 — Employer across zips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(norm_last, norm_first, norm_employer)</w:t>
      </w:r>
      <w:r>
        <w:rPr>
          <w:rFonts w:ascii="Arial" w:cs="Arial" w:eastAsia="Arial" w:hAnsi="Arial"/>
          <w:sz w:val="22"/>
          <w:szCs w:val="22"/>
        </w:rPr>
        <w:t xml:space="preserve"> where employer is NOT generic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Requires:</w:t>
      </w:r>
      <w:r>
        <w:rPr>
          <w:rFonts w:ascii="Arial" w:cs="Arial" w:eastAsia="Arial" w:hAnsi="Arial"/>
          <w:sz w:val="22"/>
          <w:szCs w:val="22"/>
        </w:rPr>
        <w:t xml:space="preserve"> entries from at least 2 different zip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Guard:</w:t>
      </w:r>
      <w:r>
        <w:rPr>
          <w:rFonts w:ascii="Arial" w:cs="Arial" w:eastAsia="Arial" w:hAnsi="Arial"/>
          <w:sz w:val="22"/>
          <w:szCs w:val="22"/>
        </w:rPr>
        <w:t xml:space="preserve"> rnc_regid conflict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Catches:</w:t>
      </w:r>
      <w:r>
        <w:rPr>
          <w:rFonts w:ascii="Arial" w:cs="Arial" w:eastAsia="Arial" w:hAnsi="Arial"/>
          <w:sz w:val="22"/>
          <w:szCs w:val="22"/>
        </w:rPr>
        <w:t xml:space="preserve"> ED BROYHILL / ANVIL in 27104 and ED BROYHILL / ANVIL in 27012 → same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1,029 merges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</w:rPr>
        <w:t xml:space="preserve">Approach 2 — Address number across zips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(norm_last, norm_first, address_number)</w:t>
      </w:r>
      <w:r>
        <w:rPr>
          <w:rFonts w:ascii="Arial" w:cs="Arial" w:eastAsia="Arial" w:hAnsi="Arial"/>
          <w:sz w:val="22"/>
          <w:szCs w:val="22"/>
        </w:rPr>
        <w:t xml:space="preserve"> across different zips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Catches:</w:t>
      </w:r>
      <w:r>
        <w:rPr>
          <w:rFonts w:ascii="Arial" w:cs="Arial" w:eastAsia="Arial" w:hAnsi="Arial"/>
          <w:sz w:val="22"/>
          <w:szCs w:val="22"/>
        </w:rPr>
        <w:t xml:space="preserve"> JAMES BROYHILL at house 1930 in 27104 and JAMES BROYHILL at house 1930 in 27012 → same person who 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Guard:</w:t>
      </w:r>
      <w:r>
        <w:rPr>
          <w:rFonts w:ascii="Arial" w:cs="Arial" w:eastAsia="Arial" w:hAnsi="Arial"/>
          <w:sz w:val="22"/>
          <w:szCs w:val="22"/>
        </w:rPr>
        <w:t xml:space="preserve"> rnc_regid conflict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7,981 merges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1G:</w:t>
      </w:r>
      <w:r>
        <w:rPr>
          <w:rFonts w:ascii="Arial" w:cs="Arial" w:eastAsia="Arial" w:hAnsi="Arial"/>
          <w:sz w:val="22"/>
          <w:szCs w:val="22"/>
        </w:rPr>
        <w:t xml:space="preserve"> 9,010 merges (1,029 employer + 7,981 address)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Dedup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rows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2,431,198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clusters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758,110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Singleton clusters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677,335 (89.3% — one-time donors)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Multi-row clusters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80,775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Largest cluster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7,803 rows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 10 clusters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7803, 5729, 4790, 3770, 3427, 2957, 2734, 2589, 2475, 2414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donation amount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$1,199,211,944.32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range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2015–2026 (plus a few bad-year rows: 2029, 2906, 3201, 5200)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Median donation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Cluster Size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Bucket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Clusters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(singleton)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677,335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677,335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29,956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93,890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6–20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33,417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369,270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21–100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14,806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607,032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101–500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2,346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440,679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242,992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Stage Merge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Merges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1,642,977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last+first+zip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19,458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(407K generic skipped)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1C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 fingerprint (224 blocked)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1,176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number (~150K blocked by spouse guard)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357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variant cross-cluster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1F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 history bridge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9,010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Cross-zip (1,029 emp + 7,981 addr)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1,673,088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Top 20 Clusters by Total Donations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60"/>
        <w:gridCol w:w="9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Cluster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Names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355385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LUDDY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BOB, MARIA, ROBERT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4,790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$20,869,500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365345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ART, ARTHRU, JAMES, KATHERINE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2,957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$15,249,685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362950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JIM, JOHN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3,427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$8,179,386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366525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EVERETTE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ALBERT, BLANTON, BONNIE, R, ROYCE, SPENCER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5,729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$7,113,648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379352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SLOAN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C, CYRUS, HAMILTON, O, ORRIS, TEMPLE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1,402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$4,764,600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372332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CRAIG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2,359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$4,741,368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382620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HENSON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ALEXANDER, ALEXANDRA, SANDRA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1,087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$4,609,076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474838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WETHERILL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DEBORA, EDDIE, EDWARD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1,825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$4,585,091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373322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RAWL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JJLIAN, JULIA, JULIAN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2,344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$4,575,309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414261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FRED, FRED`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2,589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$4,334,910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354061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VANDERWOUDE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J, JOHN, PHILIP, STEPHEN, STEVE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1,170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$4,330,888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379833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WORDSWORTH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BRICE, ELAINE, JERRY, JOSH, RACHEL, STEVE, STEVEN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1,235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$3,917,500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358500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CLARK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JIMMY, LYNN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1,218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$3,854,835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438019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DAVID, RODNEY, WILLIAM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2,154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$3,818,216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459217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JACOBS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SENACA, SENECA, SENECIA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2,308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$3,620,307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356526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CARROLL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BRITTANY, HAYLEIGH, MADISON, ROY, VANESSA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1,049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$3,450,419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429221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ZELNAK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JUDY, STEPHAN, STEPHEN, STEVE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990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$3,420,900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373505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SMITH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C, CHRISTOPHER, E, EC, EDDIE, EDDY, EDWARD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1,329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$3,419,100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380413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FAISON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JAY, OLGA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991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$3,409,358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379288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PRESTAGE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BILL, JOHN, JOY, MARSHA, SCOTT, W, W.H, WILLIAM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1,330</w:t>
            </w:r>
          </w:p>
        </w:tc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$3,316,448</w:t>
            </w:r>
          </w:p>
        </w:tc>
      </w:tr>
    </w:tbl>
    <w:p>
      <w:pPr>
        <w:spacing w:after="120"/>
      </w:pPr>
    </w:p>
    <w:p>
      <w:pPr>
        <w:shd w:fill="FCE4E4" w:val="clear"/>
        <w:spacing w:after="120"/>
      </w:pPr>
      <w:r>
        <w:rPr>
          <w:rFonts w:ascii="Arial" w:cs="Arial" w:eastAsia="Arial" w:hAnsi="Arial"/>
          <w:color w:val="B91C1C"/>
          <w:sz w:val="22"/>
          <w:szCs w:val="22"/>
        </w:rPr>
        <w:t xml:space="preserve">ALERT: Some of these top clusters may contain family merges (multiple distinct people). For example, POPE has both ART/JAMES and KATHERINE, which looks like family members clustered together via employer. CARROLL has BRITTANY, HAYLEIGH, MADISON, ROY, VANESSA — likely a family. WORDSWORTH has 7 distinct first names. These should be spot-checked during QA but are a consequence of shared employers and addresses — they may be intentional (shared business) or may need manual review.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Year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Amount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62,043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$41,229,740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132,407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$68,287,779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234,929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$63,751,385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445,212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$139,353,998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128,050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$66,211,210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192,057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$110,298,194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222,716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$87,055,289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418,186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$199,795,482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153,109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$114,087,538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257,380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$179,016,803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156,216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$108,600,987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28,851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$21,521,115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$1,300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2906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$325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Bad years:</w:t>
      </w:r>
      <w:r>
        <w:rPr>
          <w:rFonts w:ascii="Arial" w:cs="Arial" w:eastAsia="Arial" w:hAnsi="Arial"/>
          <w:sz w:val="22"/>
          <w:szCs w:val="22"/>
        </w:rPr>
        <w:t xml:space="preserve"> 2029, 2906, 3201, 5200 are clearly corrupt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date_occured</w:t>
      </w:r>
      <w:r>
        <w:rPr>
          <w:rFonts w:ascii="Arial" w:cs="Arial" w:eastAsia="Arial" w:hAnsi="Arial"/>
          <w:sz w:val="22"/>
          <w:szCs w:val="22"/>
        </w:rPr>
        <w:t xml:space="preserve"> values (42 rows total, $2,425). These are harmless — they'll just cluster with any same-name rows from real years.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Cluster Profile Schema (JSONB)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row's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cluster_profile</w:t>
      </w:r>
      <w:r>
        <w:rPr>
          <w:rFonts w:ascii="Arial" w:cs="Arial" w:eastAsia="Arial" w:hAnsi="Arial"/>
          <w:sz w:val="22"/>
          <w:szCs w:val="22"/>
        </w:rPr>
        <w:t xml:space="preserve"> contains this structure (example from Ed Broyhill cluster 372171):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"cluster_id": 372171,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"n_rows": 627,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"name_variants_first": ["ED", "EDGAR", "J", "JAMES"],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"last_names": ["BROYHILL"],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"address_numbers": ["1930", "202", "325", "525"],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"addresses": [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"1930 VIRGINIA RD WINSTON SALEM NC 27104",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"525 N HAWTHORNE RD WINSTON SALEM NC 27104",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"... (all unique address strings)"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"employers": ["ANVIL", "ANVIL MANAGEMENT", "ANVIL MGT",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"ANVIL VENTURE GROUP", ...],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"cities": ["WINSTON SALEM", "WINSTON-SALEM"],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"zip5s": ["2030", "27012", "27104", "27105"],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"committees": ["STA-036R3D-C-001", "STA-08H8K5-C-001", ...],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"total_amount": 1318672.04,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"year_min": 2015,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"year_max": 2026,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"year_range": [2015, 2016, 2017, 2018, 2019, 2020, 2021,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2022, 2023, 2024, 2025, 2026],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"rnc_regids": ["c45eeea9-663f-40e1-b0e7-a473baee794e"],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"state_voter_ids": ["BN94856"],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"dt_canonical_firsts": ["JAMES"],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"dt_canonical_middles": ["EDGAR"],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"household_id": "636697",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"household_cluster_ids": [372197],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"household_total": 1385696.27,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"household_n_clusters": 2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Querying cluster_profile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all employers for a cluster: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cluster_profile-&gt;'employers'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raw.ncboe_donations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WHERE cluster_id = 372171 LIMIT 1;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household total: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(cluster_profile-&gt;&gt;'household_total')::numeric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raw.ncboe_donations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WHERE cluster_id = 372171 LIMIT 1;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clusters with household linkage: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DISTINCT cluster_id,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cluster_profile-&gt;&gt;'household_id' as hh_id,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cluster_profile-&gt;&gt;'household_total' as hh_total,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cluster_profile-&gt;&gt;'household_n_clusters' as hh_members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raw.ncboe_donations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WHERE (cluster_profile-&gt;&gt;'household_n_clusters')::int &gt; 1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LIMIT 100;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Household Linkage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Household linkage uses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dt_house_hold_id</w:t>
      </w:r>
      <w:r>
        <w:rPr>
          <w:rFonts w:ascii="Arial" w:cs="Arial" w:eastAsia="Arial" w:hAnsi="Arial"/>
          <w:sz w:val="22"/>
          <w:szCs w:val="22"/>
        </w:rPr>
        <w:t xml:space="preserve"> from the DataTrust enrichment. It does NOT merge clusters — each person keeps their own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cluster_id</w:t>
      </w:r>
      <w:r>
        <w:rPr>
          <w:rFonts w:ascii="Arial" w:cs="Arial" w:eastAsia="Arial" w:hAnsi="Arial"/>
          <w:sz w:val="22"/>
          <w:szCs w:val="22"/>
        </w:rPr>
        <w:t xml:space="preserve"> and individual total. The household data is stored in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cluster_profile</w:t>
      </w:r>
      <w:r>
        <w:rPr>
          <w:rFonts w:ascii="Arial" w:cs="Arial" w:eastAsia="Arial" w:hAnsi="Arial"/>
          <w:sz w:val="22"/>
          <w:szCs w:val="22"/>
        </w:rPr>
        <w:t xml:space="preserve"> JSONB.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cluster, collect all </w:t>
      </w:r>
      <w:r>
        <w:rPr>
          <w:rFonts w:ascii="Consolas" w:cs="Consolas" w:eastAsia="Consolas" w:hAnsi="Consolas"/>
          <w:sz w:val="20"/>
          <w:szCs w:val="20"/>
        </w:rPr>
        <w:t xml:space="preserve">dt_house_hold_id</w:t>
      </w:r>
      <w:r>
        <w:rPr>
          <w:rFonts w:ascii="Arial" w:cs="Arial" w:eastAsia="Arial" w:hAnsi="Arial"/>
          <w:sz w:val="22"/>
          <w:szCs w:val="22"/>
        </w:rPr>
        <w:t xml:space="preserve"> values from its member rows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map: </w:t>
      </w:r>
      <w:r>
        <w:rPr>
          <w:rFonts w:ascii="Consolas" w:cs="Consolas" w:eastAsia="Consolas" w:hAnsi="Consolas"/>
          <w:sz w:val="20"/>
          <w:szCs w:val="20"/>
        </w:rPr>
        <w:t xml:space="preserve">dt_house_hold_id</w:t>
      </w:r>
      <w:r>
        <w:rPr>
          <w:rFonts w:ascii="Arial" w:cs="Arial" w:eastAsia="Arial" w:hAnsi="Arial"/>
          <w:sz w:val="22"/>
          <w:szCs w:val="22"/>
        </w:rPr>
        <w:t xml:space="preserve"> → set of cluster_ids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cluster, find all other clusters sharing the same household_id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</w:t>
      </w:r>
      <w:r>
        <w:rPr>
          <w:rFonts w:ascii="Consolas" w:cs="Consolas" w:eastAsia="Consolas" w:hAnsi="Consolas"/>
          <w:sz w:val="20"/>
          <w:szCs w:val="20"/>
        </w:rPr>
        <w:t xml:space="preserve">household_total</w:t>
      </w:r>
      <w:r>
        <w:rPr>
          <w:rFonts w:ascii="Arial" w:cs="Arial" w:eastAsia="Arial" w:hAnsi="Arial"/>
          <w:sz w:val="22"/>
          <w:szCs w:val="22"/>
        </w:rPr>
        <w:t xml:space="preserve"> = sum of all linked clusters' </w:t>
      </w:r>
      <w:r>
        <w:rPr>
          <w:rFonts w:ascii="Consolas" w:cs="Consolas" w:eastAsia="Consolas" w:hAnsi="Consolas"/>
          <w:sz w:val="20"/>
          <w:szCs w:val="20"/>
        </w:rPr>
        <w:t xml:space="preserve">total_amount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</w:t>
      </w:r>
      <w:r>
        <w:rPr>
          <w:rFonts w:ascii="Consolas" w:cs="Consolas" w:eastAsia="Consolas" w:hAnsi="Consolas"/>
          <w:sz w:val="20"/>
          <w:szCs w:val="20"/>
        </w:rPr>
        <w:t xml:space="preserve">household_id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household_cluster_ids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household_total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household_n_clusters</w:t>
      </w:r>
      <w:r>
        <w:rPr>
          <w:rFonts w:ascii="Arial" w:cs="Arial" w:eastAsia="Arial" w:hAnsi="Arial"/>
          <w:sz w:val="22"/>
          <w:szCs w:val="22"/>
        </w:rPr>
        <w:t xml:space="preserve"> in the profile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households with donors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58,442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Households with 2+ donor clusters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4,459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clusters linked by household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9,089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Avg clusters per multi-donor household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clusters in one household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Combined household donation total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$187,373,498.01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Ed Broyhill Household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 (cluster 372171) and Melanie (cluster 372197) share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dt_house_hold_id = 636697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Ed's individual total: $1,318,672.04 (627 rows)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Melanie's individual total: $67,024.23 (18 rows)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Household total: $1,385,696.27 (both clusters combined)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person's profile shows the household total AND links to the other cluster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Ed's profile page would show: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Individual: $1,318,672.04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Household: $1,385,696.27 (includes Melanie Broyhill — $67,024.23)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RNC RegID Propagation (Dark Donor Rescue)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Before Propagation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1,099,201 rows had </w:t>
      </w:r>
      <w:r>
        <w:rPr>
          <w:rFonts w:ascii="Consolas" w:cs="Consolas" w:eastAsia="Consolas" w:hAnsi="Consolas"/>
          <w:sz w:val="20"/>
          <w:szCs w:val="20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from DataTrust matching (45.2%)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1,331,997 rows had no </w:t>
      </w:r>
      <w:r>
        <w:rPr>
          <w:rFonts w:ascii="Consolas" w:cs="Consolas" w:eastAsia="Consolas" w:hAnsi="Consolas"/>
          <w:sz w:val="20"/>
          <w:szCs w:val="20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— "dark donors"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After Propagation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1,293,069 rows have </w:t>
      </w:r>
      <w:r>
        <w:rPr>
          <w:rFonts w:ascii="Consolas" w:cs="Consolas" w:eastAsia="Consolas" w:hAnsi="Consolas"/>
          <w:sz w:val="20"/>
          <w:szCs w:val="20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(53.2%)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193,868 dark donors rescued</w:t>
      </w:r>
      <w:r>
        <w:rPr>
          <w:rFonts w:ascii="Arial" w:cs="Arial" w:eastAsia="Arial" w:hAnsi="Arial"/>
          <w:sz w:val="22"/>
          <w:szCs w:val="22"/>
        </w:rPr>
        <w:t xml:space="preserve"> via cluster propagation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cluster contains some rows matched to the voter file and some unmatched, the matched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is propagated to the unmatched rows. This is safe because the dedup already confirmed they're the same person.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propagation also copies: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state_voter_id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dt_first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dt_middle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dt_last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dt_suffix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dt_prefix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dt_zip4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dt_house_hold_id</w:t>
      </w:r>
      <w:r>
        <w:rPr>
          <w:rFonts w:ascii="Arial" w:cs="Arial" w:eastAsia="Arial" w:hAnsi="Arial"/>
          <w:sz w:val="22"/>
          <w:szCs w:val="22"/>
        </w:rPr>
        <w:t xml:space="preserve">. These rows get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dt_match_method = 'cluster_propagation'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Match Method Distribution (after propagation)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Method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Clusters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exact_unique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867,479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51,120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cluster_propagation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193,868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4,139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exact_multi_best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84,672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4,482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prefix_match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50,900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3,674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middle_name_match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45,490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2,955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exact_middle_confirm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31,639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1,597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initial_match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18,787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847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exact_middle_confirm_propagated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27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Remaining Dark Donors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1,138,129 rows still have no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(46.8%). These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One-time donors who never matched any voter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Donors who moved out of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Deceased donors not in current voter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Donors with insufficient identifying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entities / PACs filing as individual donations</w:t>
      </w:r>
    </w:p>
    <w:p>
      <w:pPr>
        <w:spacing w:after="60"/>
      </w:pPr>
    </w:p>
    <w:p>
      <w:pPr>
        <w:shd w:fill="FCE4E4" w:val="clear"/>
        <w:spacing w:after="120"/>
      </w:pPr>
      <w:r>
        <w:rPr>
          <w:rFonts w:ascii="Arial" w:cs="Arial" w:eastAsia="Arial" w:hAnsi="Arial"/>
          <w:color w:val="B91C1C"/>
          <w:sz w:val="22"/>
          <w:szCs w:val="22"/>
        </w:rPr>
        <w:t xml:space="preserve">DO NOT drop these. They retain their cluster_id and cluster_profile. Stage 2 matching will attempt to resolve more.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Ed Broyhill Family — Proof-of-Correctness Canary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family is the test case for every dedup decision. If the Ed cluster is wrong, the whole pipeline is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Ed Broyhill — cluster 372171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JAMES EDGAR BROYHILL II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Known as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 Broyhill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rnc_regid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c45eeea9-663f-40e1-b0e7-a473baee794e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state_voter_id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BN94856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Born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1954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Address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525 N Hawthorne Rd, Winston-Salem, NC 27104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dt_house_hold_id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636697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Cluster rows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627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Individual total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$1,318,672.04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Household total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$1,385,696.27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Name variants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ED, EDGAR, J, JAMES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Employers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ANVIL, ANVIL MANAGEMENT, ANVIL MGT, ANVIL VENTURE GROUP, BROYHILL, BROYHILL FAMILY GROUP, BROYHILL GROUP, RNC, SELF-EMPLOYED, RETIRED, SENATOR, U.S. CONGRESSMAN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Zips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2030 (bad data), 27012, 27104, 27105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Address numbers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1930 (father's address), 202, 325, 525 (home)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Years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2015–2026 (all 12 years)</w:t>
                  </w:r>
                </w:p>
              </w:tc>
            </w:tr>
          </w:tbl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CRITICAL NAME RULE: 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ED = EDGAR, never EDWARD. The name parser must enforce this. Ed's legal name is JAMES EDGAR BROYHILL II. "ED" is short for EDGAR.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this cluster has Senator's donations: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Ed wrote the checks for his father (Senator James Thomas Broyhill, 1927-2023, deceased) and mother (Louise Robbins Broyhill, born 1929). The Senator's donations filed under "JAMES BROYHILL" merged into Ed's cluster because they share first name JAMES + last name BROYHILL and some had the same rnc_regid (mis-enrichment). Ed instructed: "add my mother and father donations in with my total as i wrote the checks."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Melanie Pennell Broyhill (wife) — cluster 372197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rnc_regid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8d88ee52-0035-466c-9b6a-6b5d94844c4c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state_voter_id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BN9956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Born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1954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Address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525 N Hawthorne Rd, Winston-Salem, NC 27104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dt_house_hold_id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636697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Cluster rows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18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Individual total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$67,024.23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Name variants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MELANIE only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Melanie is SEPARATE.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She is linked to Ed's household (same dt_house_hold_id = 636697) but never merged into his cluster. The 1D first-name guard blocks ED/MELANIE merges, and the rnc_regid conflict guard (different regids) blocks it at every stage.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Louise Robbins Broyhill (mother)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Field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rnc_regid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611ee508-04de-4be0-b8eb-a3b108282a9f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state_voter_id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BN180289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Born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1929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Voter file address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1244 (voter file) / 1930 Virginia Rd (donation)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dt_house_hold_id</w:t>
                  </w:r>
                </w:p>
              </w:tc>
              <w:tc>
                <w:tcPr>
                  <w:tcW w:type="dxa" w:w="6560"/>
                  <w:tcBorders>
                    <w:top w:val="single" w:color="B0B0B0" w:sz="1"/>
                    <w:left w:val="single" w:color="B0B0B0" w:sz="1"/>
                    <w:bottom w:val="single" w:color="B0B0B0" w:sz="1"/>
                    <w:right w:val="single" w:color="B0B0B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636696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Louise has her own cluster, separate from Ed. She's at a different dt_house_hold_id (636696 vs 636697) because she lived at 1930 Virginia Rd (the Senator's address), not 525 Hawthorne.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Senator James Thomas "Jim" Broyhill (father, deceased 2023)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Former US Congressman and Senator. Some of his donation rows were incorrectly enriched with Ed's rnc_regid by the DataTrust matching pipeline (because they share the first name JAMES and last name BROYHILL). Those rows merged into Ed's cluster, which Ed explicitly approved — he wrote the checks. The Senator's separate voter record no longer appears in the active voter file (he's deceased).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DataTrust Voter File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core.datatrust_voter_nc</w:t>
      </w:r>
      <w:r>
        <w:rPr>
          <w:rFonts w:ascii="Arial" w:cs="Arial" w:eastAsia="Arial" w:hAnsi="Arial"/>
          <w:sz w:val="22"/>
          <w:szCs w:val="22"/>
        </w:rPr>
        <w:t xml:space="preserve"> — 7,727,637 rows, 252 columns, 12 GB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Key Column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Identity: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state_voter_id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first_name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last_name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middle_name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name_suffix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sex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birth_year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birth_month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birth_day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age_range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Registration: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registered_party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registration_date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voter_status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first_observed_date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first_observed_state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Address (parsed):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reg_house_num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reg_house_sfx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reg_st_prefix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reg_st_name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reg_st_type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reg_unit_type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reg_unit_number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registration_addr1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registration_addr2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city_council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reg_zip5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reg_zip4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reg_sta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reg_latitude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reg_longitude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Districts: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congressional_district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state_leg_upper_district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state_leg_lower_district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county_name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county_fips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school_district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school_board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ward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juriscode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jurisname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Household: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house_hold_id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house_hold_member_id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house_hold_party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household_income_modeled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Phone: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cell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cell_abev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cell_neustar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cell_data_axle</w:t>
      </w:r>
      <w:r>
        <w:rPr>
          <w:rFonts w:ascii="Arial" w:cs="Arial" w:eastAsia="Arial" w:hAnsi="Arial"/>
          <w:sz w:val="22"/>
          <w:szCs w:val="22"/>
        </w:rPr>
        <w:t xml:space="preserve"> (with append dates, match levels, DNC flags)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Voting History: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vh06_g</w:t>
      </w:r>
      <w:r>
        <w:rPr>
          <w:rFonts w:ascii="Arial" w:cs="Arial" w:eastAsia="Arial" w:hAnsi="Arial"/>
          <w:sz w:val="22"/>
          <w:szCs w:val="22"/>
        </w:rPr>
        <w:t xml:space="preserve"> through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vh26_p</w:t>
      </w:r>
      <w:r>
        <w:rPr>
          <w:rFonts w:ascii="Arial" w:cs="Arial" w:eastAsia="Arial" w:hAnsi="Arial"/>
          <w:sz w:val="22"/>
          <w:szCs w:val="22"/>
        </w:rPr>
        <w:t xml:space="preserve"> (general and primary for every election 2006-2026),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voter_frequency_general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voter_frequency_primary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voter_regularity_general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voter_regularity_primary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republican_party_score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democratic_party_score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republican_ballot_score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democratic_ballot_score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turnout_general_score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calc_party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is_party_reg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Modeled: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education_modeled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ethnic_group_modeled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ethnic_group_name_modeled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ethnicity_modeled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ethnicity_reported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religion_modeled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Coalition IDs: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coalition_id_2nd_amendment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coalition_id_fiscal_conservative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coalition_id_pro_choice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coalition_id_pro_life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coalition_id_social_conservative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coalition_id_sportsmen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coalition_id_veteran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Census: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census_block2020</w:t>
      </w:r>
      <w:r>
        <w:rPr>
          <w:rFonts w:ascii="Arial" w:cs="Arial" w:eastAsia="Arial" w:hAnsi="Arial"/>
          <w:sz w:val="22"/>
          <w:szCs w:val="22"/>
        </w:rPr>
        <w:t xml:space="preserve">, ACS education/ethnicity proportions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Change tracking: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change_of_address_date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change_of_address_source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change_of_address_type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Acxiom Tables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core.acxiom_ap_models — 7,655,593 rows, ~420 columns, 16 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> (joins to voter file and donations)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Acxiom's PersonicX and audience propensity models. Column names are coded (ap000313, ap001517, etc.). Each code maps to a specific behavioral/demographic model score. You'll need the Acxiom data dictionary to decode them.</w:t>
      </w:r>
    </w:p>
    <w:p>
      <w:pPr>
        <w:shd w:fill="FCE4E4" w:val="clear"/>
        <w:spacing w:after="120"/>
      </w:pPr>
      <w:r>
        <w:rPr>
          <w:rFonts w:ascii="Arial" w:cs="Arial" w:eastAsia="Arial" w:hAnsi="Arial"/>
          <w:color w:val="B91C1C"/>
          <w:sz w:val="22"/>
          <w:szCs w:val="22"/>
        </w:rPr>
        <w:t xml:space="preserve">Ed's data hierarchy places Acxiom modeled scores LAST (tier 5). Never use these as a primary data source. They are modeled — not factual. Use them only when donation history, voting history, party positions, and volunteer activity are insufficient.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core.acxiom_ibe — 4,450,000 rows (STILL LOADING), 911 columns, 18 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Behavioral Elements. Screen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acxrestructure</w:t>
      </w:r>
      <w:r>
        <w:rPr>
          <w:rFonts w:ascii="Arial" w:cs="Arial" w:eastAsia="Arial" w:hAnsi="Arial"/>
          <w:sz w:val="22"/>
          <w:szCs w:val="22"/>
        </w:rPr>
        <w:t xml:space="preserve"> is still running. Check progress with: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screen -r acxrestructure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count(*) FROM core.acxiom_ibe;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IBE columns are coded (ibe1273_01, ibe2022, etc.) — need Acxiom data dictionary.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core.acxiom_consumer_nc — 7,655,593 rows, 22 columns, 89 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Lightweight consumer data: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state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first_name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last_name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reg_city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reg_zip5</w:t>
      </w:r>
      <w:r>
        <w:rPr>
          <w:rFonts w:ascii="Arial" w:cs="Arial" w:eastAsia="Arial" w:hAnsi="Arial"/>
          <w:sz w:val="22"/>
          <w:szCs w:val="22"/>
        </w:rPr>
        <w:t xml:space="preserve">, plus ~16 selected AP model scores. This appears to be a denormalized subset for quick lookups.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core.acxiom_market_indices — 0 rows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Empty table — schema only.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Known Data Issues &amp; Landmines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1. amount column is TEXT, not numeric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The raw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amount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column from NCBOE is stored as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text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Always use `norm_amount` (numeric) for calculations.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If you write SQL with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sum(amount)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, PostgreSQL will throw: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function sum(text) does not exist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2. Column typo: date_occured (not date_occurred)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The raw date column is misspelled. Use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norm_date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(date type) or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year_donated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(integer) instead.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3. Column typo: transction_type (not transaction_type)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Another NCBOE original typo.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4. norm_amount has 3 NULLs, 72 zeros, 12 negatives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3 rows with NULL norm_amount — donation amount couldn't be parsed. 72 rows with $0.00 — in-kind or zero-value transactions. 12 rows with negative amounts — refunds/returns. Min: -$75.00, Max: $100,000.00.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5. Bad year_donated values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42 rows have impossible years: 2029 (13 rows), 2906 (12), 3201 (13), 5200 (4). These are corrupt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date_occured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values. They cluster normally by name/zip and are harmless.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6. employer_sic_master is EMPTY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The plan references 62,100 SIC mappings but the table has 0 rows. SIC-based employer normalization has never been loaded. The dedup works without it —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norm_employer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is just string-cleaned, not SIC-normalized.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7. acxiom_ibe is still loading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Screen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acxrestructure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is actively loading. Don't query acxiom_ibe for full analysis yet — you'll get partial results. Check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SELECT count(*)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to monitor progress.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8. Senator Broyhill mis-enrichment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Some of the Senator's donation rows were incorrectly matched to Ed's rnc_regid during DataTrust matching. This is a known issue caused by shared name (JAMES BROYHILL) + similar address. The dedup intentionally merges these into Ed's cluster per Ed's instruction. But if you're doing voter-file-level analysis, be aware that rnc_regid c45eeea9... is Ed (born 1954), not the Senator (born 1927, deceased 2023).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9. Top clusters may contain family members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Clusters like POPE (ART + KATHERINE), FAISON (JAY + OLGA), HENSON (ALEXANDER + ALEXANDRA + SANDRA) may include spouses or family merged via shared employer + city. The dedup only blocks spouse merges when it has rnc_regid evidence or the first names are clearly incompatible. If two people share last name + employer + city, they merge. This is correct for business partnerships but may over-merge some family-run businesses.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10. norm_employer uses string cleaning, not SIC normalization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norm_employer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 is uppercased and trimmed. It does NOT map employer variants to a canonical form (e.g., "ANVIL VENTURE GROUP", "ANVIL MANAGEMENT", "ANVIL MGT" are all separate values). SIC-based normalization would collapse these. This is a future enhancement dependent on loading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employer_sic_master</w:t>
            </w:r>
            <w:r>
              <w:rPr>
                <w:rFonts w:ascii="Arial" w:cs="Arial" w:eastAsia="Arial" w:hAnsi="Arial"/>
                <w:color w:val="B91C1C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13. What Comes Next (Ordered)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Phase 1: Immediate (before any new work)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Acxiom IBE load completes</w:t>
      </w:r>
      <w:r>
        <w:rPr>
          <w:rFonts w:ascii="Arial" w:cs="Arial" w:eastAsia="Arial" w:hAnsi="Arial"/>
          <w:sz w:val="22"/>
          <w:szCs w:val="22"/>
        </w:rPr>
        <w:t xml:space="preserve"> — check screen </w:t>
      </w:r>
      <w:r>
        <w:rPr>
          <w:rFonts w:ascii="Consolas" w:cs="Consolas" w:eastAsia="Consolas" w:hAnsi="Consolas"/>
          <w:sz w:val="20"/>
          <w:szCs w:val="20"/>
        </w:rPr>
        <w:t xml:space="preserve">acxrestructure</w:t>
      </w:r>
      <w:r>
        <w:rPr>
          <w:rFonts w:ascii="Arial" w:cs="Arial" w:eastAsia="Arial" w:hAnsi="Arial"/>
          <w:sz w:val="22"/>
          <w:szCs w:val="22"/>
        </w:rPr>
        <w:t xml:space="preserve">, confirm row count matches AP models (should be ~7.6M when done)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Load `employer_sic_master`</w:t>
      </w:r>
      <w:r>
        <w:rPr>
          <w:rFonts w:ascii="Arial" w:cs="Arial" w:eastAsia="Arial" w:hAnsi="Arial"/>
          <w:sz w:val="22"/>
          <w:szCs w:val="22"/>
        </w:rPr>
        <w:t xml:space="preserve"> — the table schema exists, need the 62,100-row mapping file. Ask Ed where the source file 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Push `ncboe_dedup_v2.py` to GitHub</w:t>
      </w:r>
      <w:r>
        <w:rPr>
          <w:rFonts w:ascii="Arial" w:cs="Arial" w:eastAsia="Arial" w:hAnsi="Arial"/>
          <w:sz w:val="22"/>
          <w:szCs w:val="22"/>
        </w:rPr>
        <w:t xml:space="preserve"> — it's on the server but not yet committed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Phase 2: Normalization Enhancement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SIC-based employer normalization</w:t>
      </w:r>
      <w:r>
        <w:rPr>
          <w:rFonts w:ascii="Arial" w:cs="Arial" w:eastAsia="Arial" w:hAnsi="Arial"/>
          <w:sz w:val="22"/>
          <w:szCs w:val="22"/>
        </w:rPr>
        <w:t xml:space="preserve"> — once </w:t>
      </w:r>
      <w:r>
        <w:rPr>
          <w:rFonts w:ascii="Consolas" w:cs="Consolas" w:eastAsia="Consolas" w:hAnsi="Consolas"/>
          <w:sz w:val="20"/>
          <w:szCs w:val="20"/>
        </w:rPr>
        <w:t xml:space="preserve">employer_sic_master</w:t>
      </w:r>
      <w:r>
        <w:rPr>
          <w:rFonts w:ascii="Arial" w:cs="Arial" w:eastAsia="Arial" w:hAnsi="Arial"/>
          <w:sz w:val="22"/>
          <w:szCs w:val="22"/>
        </w:rPr>
        <w:t xml:space="preserve"> is loaded, build a </w:t>
      </w:r>
      <w:r>
        <w:rPr>
          <w:rFonts w:ascii="Consolas" w:cs="Consolas" w:eastAsia="Consolas" w:hAnsi="Consolas"/>
          <w:sz w:val="20"/>
          <w:szCs w:val="20"/>
        </w:rPr>
        <w:t xml:space="preserve">phase2_normalize.py</w:t>
      </w:r>
      <w:r>
        <w:rPr>
          <w:rFonts w:ascii="Arial" w:cs="Arial" w:eastAsia="Arial" w:hAnsi="Arial"/>
          <w:sz w:val="22"/>
          <w:szCs w:val="22"/>
        </w:rPr>
        <w:t xml:space="preserve"> that updates </w:t>
      </w:r>
      <w:r>
        <w:rPr>
          <w:rFonts w:ascii="Consolas" w:cs="Consolas" w:eastAsia="Consolas" w:hAnsi="Consolas"/>
          <w:sz w:val="20"/>
          <w:szCs w:val="20"/>
        </w:rPr>
        <w:t xml:space="preserve">norm_employer</w:t>
      </w:r>
      <w:r>
        <w:rPr>
          <w:rFonts w:ascii="Arial" w:cs="Arial" w:eastAsia="Arial" w:hAnsi="Arial"/>
          <w:sz w:val="22"/>
          <w:szCs w:val="22"/>
        </w:rPr>
        <w:t xml:space="preserve"> with SIC-normalized values AND populates </w:t>
      </w:r>
      <w:r>
        <w:rPr>
          <w:rFonts w:ascii="Consolas" w:cs="Consolas" w:eastAsia="Consolas" w:hAnsi="Consolas"/>
          <w:sz w:val="20"/>
          <w:szCs w:val="20"/>
        </w:rPr>
        <w:t xml:space="preserve">employer_sic_code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employer_naics_code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Re-run cluster profiles</w:t>
      </w:r>
      <w:r>
        <w:rPr>
          <w:rFonts w:ascii="Arial" w:cs="Arial" w:eastAsia="Arial" w:hAnsi="Arial"/>
          <w:sz w:val="22"/>
          <w:szCs w:val="22"/>
        </w:rPr>
        <w:t xml:space="preserve"> (NOT dedup) — after employer normalization, update </w:t>
      </w:r>
      <w:r>
        <w:rPr>
          <w:rFonts w:ascii="Consolas" w:cs="Consolas" w:eastAsia="Consolas" w:hAnsi="Consolas"/>
          <w:sz w:val="20"/>
          <w:szCs w:val="20"/>
        </w:rPr>
        <w:t xml:space="preserve">cluster_profile</w:t>
      </w:r>
      <w:r>
        <w:rPr>
          <w:rFonts w:ascii="Arial" w:cs="Arial" w:eastAsia="Arial" w:hAnsi="Arial"/>
          <w:sz w:val="22"/>
          <w:szCs w:val="22"/>
        </w:rPr>
        <w:t xml:space="preserve"> JSONB with normalized employer names. The cluster_ids and merge boundaries do NOT change — only the profile metadata improves.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Phase 3: Stage 2 — Voter File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Stage 2 matching script</w:t>
      </w:r>
      <w:r>
        <w:rPr>
          <w:rFonts w:ascii="Arial" w:cs="Arial" w:eastAsia="Arial" w:hAnsi="Arial"/>
          <w:sz w:val="22"/>
          <w:szCs w:val="22"/>
        </w:rPr>
        <w:t xml:space="preserve"> — match dedup clusters to </w:t>
      </w:r>
      <w:r>
        <w:rPr>
          <w:rFonts w:ascii="Consolas" w:cs="Consolas" w:eastAsia="Consolas" w:hAnsi="Consolas"/>
          <w:sz w:val="20"/>
          <w:szCs w:val="20"/>
        </w:rPr>
        <w:t xml:space="preserve">core.datatrust_voter_nc</w:t>
      </w:r>
      <w:r>
        <w:rPr>
          <w:rFonts w:ascii="Arial" w:cs="Arial" w:eastAsia="Arial" w:hAnsi="Arial"/>
          <w:sz w:val="22"/>
          <w:szCs w:val="22"/>
        </w:rPr>
        <w:t xml:space="preserve"> using the pass order from </w:t>
      </w:r>
      <w:r>
        <w:rPr>
          <w:rFonts w:ascii="Consolas" w:cs="Consolas" w:eastAsia="Consolas" w:hAnsi="Consolas"/>
          <w:sz w:val="20"/>
          <w:szCs w:val="20"/>
        </w:rPr>
        <w:t xml:space="preserve">DONOR_DEDUP_PIPELINE_V2.md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1: DOB + Sex + Last + 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2: Address number + Last + 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3: Employer + Last +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4: FEC cross-reference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5: Committee loyalty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6: Name variants + Last +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7: Geocode proximity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8: Household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the highest-value work remaining</w:t>
      </w:r>
      <w:r>
        <w:rPr>
          <w:rFonts w:ascii="Arial" w:cs="Arial" w:eastAsia="Arial" w:hAnsi="Arial"/>
          <w:sz w:val="22"/>
          <w:szCs w:val="22"/>
        </w:rPr>
        <w:t xml:space="preserve"> — it will resolve the remaining 46.8% dark donors that cluster propagation couldn't reach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Phase 4: Enrichment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donor enrichment view/materialized view</w:t>
      </w:r>
      <w:r>
        <w:rPr>
          <w:rFonts w:ascii="Arial" w:cs="Arial" w:eastAsia="Arial" w:hAnsi="Arial"/>
          <w:sz w:val="22"/>
          <w:szCs w:val="22"/>
        </w:rPr>
        <w:t xml:space="preserve"> joining </w:t>
      </w:r>
      <w:r>
        <w:rPr>
          <w:rFonts w:ascii="Consolas" w:cs="Consolas" w:eastAsia="Consolas" w:hAnsi="Consolas"/>
          <w:sz w:val="20"/>
          <w:szCs w:val="20"/>
        </w:rPr>
        <w:t xml:space="preserve">raw.ncboe_donations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core.datatrust_voter_nc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core.acxiom_ap_models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core.acxiom_ibe</w:t>
      </w:r>
      <w:r>
        <w:rPr>
          <w:rFonts w:ascii="Arial" w:cs="Arial" w:eastAsia="Arial" w:hAnsi="Arial"/>
          <w:sz w:val="22"/>
          <w:szCs w:val="22"/>
        </w:rPr>
        <w:t xml:space="preserve"> via </w:t>
      </w:r>
      <w:r>
        <w:rPr>
          <w:rFonts w:ascii="Consolas" w:cs="Consolas" w:eastAsia="Consolas" w:hAnsi="Consolas"/>
          <w:sz w:val="20"/>
          <w:szCs w:val="20"/>
        </w:rPr>
        <w:t xml:space="preserve">rnc_regid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Microsegmentation tagging</w:t>
      </w:r>
      <w:r>
        <w:rPr>
          <w:rFonts w:ascii="Arial" w:cs="Arial" w:eastAsia="Arial" w:hAnsi="Arial"/>
          <w:sz w:val="22"/>
          <w:szCs w:val="22"/>
        </w:rPr>
        <w:t xml:space="preserve"> based on SIC codes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Honorific assignment</w:t>
      </w:r>
      <w:r>
        <w:rPr>
          <w:rFonts w:ascii="Arial" w:cs="Arial" w:eastAsia="Arial" w:hAnsi="Arial"/>
          <w:sz w:val="22"/>
          <w:szCs w:val="22"/>
        </w:rPr>
        <w:t xml:space="preserve"> per the pipeline spec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Phase 5: Frontend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Donor profile pages</w:t>
      </w:r>
      <w:r>
        <w:rPr>
          <w:rFonts w:ascii="Arial" w:cs="Arial" w:eastAsia="Arial" w:hAnsi="Arial"/>
          <w:sz w:val="22"/>
          <w:szCs w:val="22"/>
        </w:rPr>
        <w:t xml:space="preserve"> — individual donor view with cluster_profile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Household view</w:t>
      </w:r>
      <w:r>
        <w:rPr>
          <w:rFonts w:ascii="Arial" w:cs="Arial" w:eastAsia="Arial" w:hAnsi="Arial"/>
          <w:sz w:val="22"/>
          <w:szCs w:val="22"/>
        </w:rPr>
        <w:t xml:space="preserve"> — combined family giving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Search/filter by employer, committee, district, amount, date range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14. Files on Server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Root: /opt/broyhillgop/</w:t>
      </w:r>
    </w:p>
    <w:p>
      <w:pPr>
        <w:pStyle w:val="Heading3"/>
        <w:spacing w:after="100" w:before="220"/>
      </w:pPr>
      <w:r>
        <w:rPr>
          <w:rFonts w:ascii="Arial" w:cs="Arial" w:eastAsia="Arial" w:hAnsi="Arial"/>
        </w:rPr>
        <w:t xml:space="preserve">Production scripts (active)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ncboe_dedup_v2.py (34KB)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dedup script — APPLIED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do not modify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datatrust_enrich.py (17KB)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DataTrust enrichment script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bulletproof_load.py (8KB)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loading utility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load_all_gold.py (6KB)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file loader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phase2_normalize.py (5KB)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normalization (may be incomplete)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relay.py (34KB)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in screen relay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</w:rPr>
        <w:t xml:space="preserve">Key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sessions/DONOR_DEDUP_PIPELINE_V2.md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CANONICAL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dedup plan — the Bible</w:t>
            </w:r>
          </w:p>
        </w:tc>
      </w:tr>
      <w:tr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sessions/SESSION_APRIL12_2026_FINAL.md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log</w:t>
            </w:r>
          </w:p>
        </w:tc>
      </w:tr>
      <w:tr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docs/NCBOE_DONATIONS_SCHEMA.md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reference (pushed to GitHub)</w:t>
            </w:r>
          </w:p>
        </w:tc>
      </w:tr>
      <w:tr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.cursorrules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AI rules for frontend</w:t>
            </w:r>
          </w:p>
        </w:tc>
      </w:tr>
      <w:tr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CURSOR_WAKE_UP.md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Cursor briefing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Session logs: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/opt/broyhillgop/sessions/</w:t>
      </w:r>
      <w:r>
        <w:rPr>
          <w:rFonts w:ascii="Arial" w:cs="Arial" w:eastAsia="Arial" w:hAnsi="Arial"/>
          <w:sz w:val="22"/>
          <w:szCs w:val="22"/>
        </w:rPr>
        <w:t xml:space="preserve"> — 50+ files spanning March–April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Scripts directory: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/opt/broyhillgop/scripts/</w:t>
      </w:r>
      <w:r>
        <w:rPr>
          <w:rFonts w:ascii="Arial" w:cs="Arial" w:eastAsia="Arial" w:hAnsi="Arial"/>
          <w:sz w:val="22"/>
          <w:szCs w:val="22"/>
        </w:rPr>
        <w:t xml:space="preserve"> — 40+ utility scripts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GitHub: broyhill/BroyhillGOP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Last commit: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8412b6a</w:t>
      </w:r>
      <w:r>
        <w:rPr>
          <w:rFonts w:ascii="Arial" w:cs="Arial" w:eastAsia="Arial" w:hAnsi="Arial"/>
          <w:sz w:val="22"/>
          <w:szCs w:val="22"/>
        </w:rPr>
        <w:t xml:space="preserve"> — "Add NCBOE GOLD file audit script"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yet pushed: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ncboe_dedup_v2.py</w:t>
      </w:r>
      <w:r>
        <w:rPr>
          <w:rFonts w:ascii="Arial" w:cs="Arial" w:eastAsia="Arial" w:hAnsi="Arial"/>
          <w:sz w:val="22"/>
          <w:szCs w:val="22"/>
        </w:rPr>
        <w:t xml:space="preserve"> (the production dedup 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briefing document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15. Critical Rules (Non-Negotiable)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come directly from Ed Broyhill. Violating any of them will result in bad data and angry phone calls.</w:t>
      </w:r>
    </w:p>
    <w:p>
      <w:pPr>
        <w:spacing w:after="60"/>
      </w:pP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NOT re-run or modify the dedup script.</w:t>
      </w:r>
      <w:r>
        <w:rPr>
          <w:rFonts w:ascii="Arial" w:cs="Arial" w:eastAsia="Arial" w:hAnsi="Arial"/>
          <w:sz w:val="22"/>
          <w:szCs w:val="22"/>
        </w:rPr>
        <w:t xml:space="preserve"> It's been applied. The cluster_ids are in the database. Changing the algorithm means re-running on 2.4M rows and risking different results.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 = EDGAR, never EDWARD.</w:t>
      </w:r>
      <w:r>
        <w:rPr>
          <w:rFonts w:ascii="Arial" w:cs="Arial" w:eastAsia="Arial" w:hAnsi="Arial"/>
          <w:sz w:val="22"/>
          <w:szCs w:val="22"/>
        </w:rPr>
        <w:t xml:space="preserve"> Ed's legal name is JAMES EDGAR BROYHILL II. Any name parser that maps ED → EDWARD is wrong.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donor matters equally.</w:t>
      </w:r>
      <w:r>
        <w:rPr>
          <w:rFonts w:ascii="Arial" w:cs="Arial" w:eastAsia="Arial" w:hAnsi="Arial"/>
          <w:sz w:val="22"/>
          <w:szCs w:val="22"/>
        </w:rPr>
        <w:t xml:space="preserve"> The $100 donor is the $25,000 donor in 10 years. Small donors are the volunteer pipeline. No shortcuts.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 2026 → 2015 (reverse chronological).</w:t>
      </w:r>
      <w:r>
        <w:rPr>
          <w:rFonts w:ascii="Arial" w:cs="Arial" w:eastAsia="Arial" w:hAnsi="Arial"/>
          <w:sz w:val="22"/>
          <w:szCs w:val="22"/>
        </w:rPr>
        <w:t xml:space="preserve"> The newest record is most likely to match the current voter file.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nickname lookup tables.</w:t>
      </w:r>
      <w:r>
        <w:rPr>
          <w:rFonts w:ascii="Arial" w:cs="Arial" w:eastAsia="Arial" w:hAnsi="Arial"/>
          <w:sz w:val="22"/>
          <w:szCs w:val="22"/>
        </w:rPr>
        <w:t xml:space="preserve"> Use actual name variants from donation history only.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drop unmatched donors.</w:t>
      </w:r>
      <w:r>
        <w:rPr>
          <w:rFonts w:ascii="Arial" w:cs="Arial" w:eastAsia="Arial" w:hAnsi="Arial"/>
          <w:sz w:val="22"/>
          <w:szCs w:val="22"/>
        </w:rPr>
        <w:t xml:space="preserve"> Score them on donation history alone. Flag for manual review if &gt; $1,000.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Household linkage, not merging.</w:t>
      </w:r>
      <w:r>
        <w:rPr>
          <w:rFonts w:ascii="Arial" w:cs="Arial" w:eastAsia="Arial" w:hAnsi="Arial"/>
          <w:sz w:val="22"/>
          <w:szCs w:val="22"/>
        </w:rPr>
        <w:t xml:space="preserve"> Each person gets their own cluster/profile. Households are linked for combined totals but individuals stay separate.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5-tier data hierarchy:</w:t>
      </w:r>
      <w:r>
        <w:rPr>
          <w:rFonts w:ascii="Arial" w:cs="Arial" w:eastAsia="Arial" w:hAnsi="Arial"/>
          <w:sz w:val="22"/>
          <w:szCs w:val="22"/>
        </w:rPr>
        <w:t xml:space="preserve"> 1. Donation history (GOLD — actual money) → 2. Voting history (verified behavior) → 3. Party positions (registered affiliation) → 4. Volunteer activity (engagement) → 5. Acxiom modeled scores (LAST RESORT — these are predictions, not facts)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before trusting.</w:t>
      </w:r>
      <w:r>
        <w:rPr>
          <w:rFonts w:ascii="Arial" w:cs="Arial" w:eastAsia="Arial" w:hAnsi="Arial"/>
          <w:sz w:val="22"/>
          <w:szCs w:val="22"/>
        </w:rPr>
        <w:t xml:space="preserve"> Cursor has previously loaded contaminated files. Always check the data before building on it.</w:t>
      </w:r>
    </w:p>
    <w:p>
      <w:pPr>
        <w:shd w:fill="FFF7ED" w:val="clear"/>
        <w:spacing w:after="100" w:before="6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Accuracy over speed.</w:t>
      </w:r>
      <w:r>
        <w:rPr>
          <w:rFonts w:ascii="Arial" w:cs="Arial" w:eastAsia="Arial" w:hAnsi="Arial"/>
          <w:sz w:val="22"/>
          <w:szCs w:val="22"/>
        </w:rPr>
        <w:t xml:space="preserve"> "do what is most accurate not to lose any donations"</w:t>
      </w:r>
    </w:p>
    <w:p>
      <w:pPr>
        <w:spacing w:after="200"/>
      </w:pPr>
    </w:p>
    <w:p>
      <w:pPr>
        <w:pBdr>
          <w:top w:val="single" w:color="B0B0B0" w:sz="1"/>
        </w:pBdr>
        <w:spacing w:before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briefing was generated by Perplexity Computer from live database queries and the applied dedup script. All numbers are from the production database as of April 13, 2026 01:00 AM EDT.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BroyhillGOP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2026-04-13T05:17:59.670Z</dcterms:created>
  <dcterms:modified xsi:type="dcterms:W3CDTF">2026-04-13T05:17:59.732Z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