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300"/>
      </w:pPr>
      <w:r>
        <w:t xml:space="preserve">SECTION 1: APP CLONE AUDIT — CRYSTAL KNOWS BRAND VOICE</w:t>
      </w:r>
    </w:p>
    <w:p>
      <w:pPr>
        <w:pStyle w:val="Heading2"/>
        <w:spacing w:before="250" w:after="150"/>
      </w:pPr>
      <w:r>
        <w:t xml:space="preserve">1.1 Brand Personality Analysis Framework</w:t>
      </w:r>
    </w:p>
    <w:p>
      <w:pPr>
        <w:spacing w:after="180" w:line="360"/>
        <w:ind w:firstLine="360"/>
        <w:jc w:val="both"/>
      </w:pPr>
      <w:r>
        <w:t xml:space="preserve">The Brand Personality Analysis Framework serves as foundational methodology for extracting intrinsic communication patterns from Crystal Knows brand voice and translating them into Candidate Voice Profile for BroyhillGOP. This framework examines all existing brand communications—website copy, marketing materials, customer testimonials, email campaigns, social media posts, video scripts, and thought leadership articles—to identify consistent thematic elements defining Crystal Knows core personality.</w:t>
      </w:r>
    </w:p>
    <w:p>
      <w:pPr>
        <w:spacing w:after="180" w:line="360"/>
        <w:ind w:firstLine="360"/>
        <w:jc w:val="both"/>
      </w:pPr>
      <w:r>
        <w:t xml:space="preserve">The personality analysis identifies five primary dimensions: warmth versus authority, innovation orientation, trustworthiness markers, accessibility level, and aspirational positioning. Each dimension is scored on spectrum allowing nuanced understanding of how brand positions relative to competitors. Warmth encompasses emotional accessibility of brand voice, whether it speaks as friendly advisor or distant expert. Authority reflects degree to which brand asserts expertise, leadership, and industry knowledge.</w:t>
      </w:r>
    </w:p>
    <w:p>
      <w:pPr>
        <w:spacing w:after="180" w:line="360"/>
        <w:ind w:firstLine="360"/>
        <w:jc w:val="both"/>
      </w:pPr>
      <w:r>
        <w:t xml:space="preserve">For BroyhillGOP candidate voice adaptation, analysis maps each Crystal Knows personality dimension to candidate-specific authenticity markers. If Crystal Knows positions as "innovative and forward-thinking," candidate voice might emphasize fresh policy ideas, technology adoption, and progressive solutions. If brand voice is "warm and approachable," candidate voice incorporates personal connection, vulnerability when appropriate, and human-centric storytelling.</w:t>
      </w:r>
    </w:p>
    <w:p>
      <w:pPr>
        <w:spacing w:after="180" w:line="360"/>
        <w:ind w:firstLine="360"/>
        <w:jc w:val="both"/>
      </w:pPr>
      <w:r>
        <w:t xml:space="preserve">The personality framework identifies shadow aspects—traits deliberately avoided or minimized by brand. Crystal Knows might intentionally avoid appearing overly corporate, jargon-heavy, or detached. BroyhillGOP candidate voice similarly identifies and avoids disconnecting traits: appearing out-of-touch, using partisan extremism, or sounding inauthentic to constituent values.</w:t>
      </w:r>
    </w:p>
    <w:p>
      <w:pPr>
        <w:spacing w:after="180" w:line="360"/>
        <w:ind w:firstLine="360"/>
        <w:jc w:val="both"/>
      </w:pPr>
      <w:r>
        <w:t xml:space="preserve">Advanced personality analysis examines subconscious voice markers—small linguistic choices revealing deeper character. Recurring metaphors reveal worldview. Repeated sentence starters indicate cognitive style. Punctuation choices—frequency of exclamation marks, semicolons, ellipses—reveal emotional expressiveness. These micro-patterns create unique voice fingerprint emerging from authentic personality rather than conscious choice.</w:t>
      </w:r>
    </w:p>
    <w:p>
      <w:pPr>
        <w:spacing w:after="100"/>
      </w:pPr>
    </w:p>
    <w:p>
      <w:pPr>
        <w:pStyle w:val="Heading2"/>
        <w:spacing w:before="250" w:after="150"/>
      </w:pPr>
      <w:r>
        <w:t xml:space="preserve">1.2 Voice Consistency Scoring Methodology</w:t>
      </w:r>
    </w:p>
    <w:p>
      <w:pPr>
        <w:spacing w:after="180" w:line="360"/>
        <w:ind w:firstLine="360"/>
        <w:jc w:val="both"/>
      </w:pPr>
      <w:r>
        <w:t xml:space="preserve">Voice Consistency Scoring measures degree to which brand maintains coherent communication patterns across diverse channels, audiences, and content types. Scoring system employs multiple evaluation dimensions: lexical consistency (vocabulary choices), syntactic consistency (sentence structure preferences), tonal consistency (emotional register), and stylistic consistency (formatting, punctuation, pacing patterns). Each dimension weighted according to importance for authentic voice preservation.</w:t>
      </w:r>
    </w:p>
    <w:p>
      <w:pPr>
        <w:spacing w:after="180" w:line="360"/>
        <w:ind w:firstLine="360"/>
        <w:jc w:val="both"/>
      </w:pPr>
      <w:r>
        <w:t xml:space="preserve">The lexical consistency dimension tracks which words and terminology brand uses repeatedly and which it avoids. Crystal Knows might consistently use "clarity," "insight," and "understanding" while avoiding "disruption" and "revolutionary." This creates distinctive vocabulary fingerprint. For BroyhillGOP, this maps to candidate word preferences like "community," "families," and "opportunity" versus avoided terms that might alienate specific demographics.</w:t>
      </w:r>
    </w:p>
    <w:p>
      <w:pPr>
        <w:spacing w:after="180" w:line="360"/>
        <w:ind w:firstLine="360"/>
        <w:jc w:val="both"/>
      </w:pPr>
      <w:r>
        <w:t xml:space="preserve">Syntactic consistency examines sentence structure patterns: average sentence length, preference for simple versus complex sentences, frequency of conditional clauses, use of active versus passive voice, and paragraph organization patterns. Crystal Knows might favor short, punchy declarative sentences in headlines but use longer, more complex constructions in explanatory passages. Candidate voice requires similar internal consistency to feel authentic.</w:t>
      </w:r>
    </w:p>
    <w:p>
      <w:pPr>
        <w:spacing w:after="180" w:line="360"/>
        <w:ind w:firstLine="360"/>
        <w:jc w:val="both"/>
      </w:pPr>
      <w:r>
        <w:t xml:space="preserve">Tonal consistency evaluates emotional resonance and expressive intensity across communications. Does brand voice remain consistently confident, empathetic, analytical, or passionate? Crystal Knows might maintain slight skepticism—asking questions before providing answers—rather than assertive pronouncements. This tone becomes recognizable and builds trust. For candidate voice, maintaining tone consistency even addressing controversial topics creates predictability and strengthens brand equity.</w:t>
      </w:r>
    </w:p>
    <w:p>
      <w:pPr>
        <w:spacing w:after="180" w:line="360"/>
        <w:ind w:firstLine="360"/>
        <w:jc w:val="both"/>
      </w:pPr>
      <w:r>
        <w:t xml:space="preserve">The scoring algorithm generates numerical consistency index (0-100, where 100 indicates perfect consistency) and identifies specific inconsistencies. A candidate voice with consistency score of 78 might indicate three primary violation points: certain social media posts adopt overly casual tone, specific emails use technical jargon inconsistent with other channels, and one speech demonstrates tonal shift toward combativeness. Identification of inconsistencies enables targeted voice recalibration.</w:t>
      </w:r>
    </w:p>
    <w:p>
      <w:pPr>
        <w:spacing w:after="180" w:line="360"/>
        <w:ind w:firstLine="360"/>
        <w:jc w:val="both"/>
      </w:pPr>
      <w:r>
        <w:t xml:space="preserve">Longitudinal consistency scoring tracks voice evolution over time. Does candidate voice shift as campaign progresses? Are there predictable seasonal variations? Do different content types trigger different voices? Sophisticated tracking enables distinction between intentional voice adaptation (appropriate for different audiences) and uncontrolled voice drift (loss of authenticity). System learns which adaptations enhance communication while which undermine candidate credibility.</w:t>
      </w:r>
    </w:p>
    <w:p>
      <w:pPr>
        <w:spacing w:after="100"/>
      </w:pPr>
    </w:p>
    <w:p>
      <w:pPr>
        <w:pStyle w:val="Heading2"/>
        <w:spacing w:before="250" w:after="150"/>
      </w:pPr>
      <w:r>
        <w:t xml:space="preserve">1.3 Tone Library Construction</w:t>
      </w:r>
    </w:p>
    <w:p>
      <w:pPr>
        <w:spacing w:after="180" w:line="360"/>
        <w:ind w:firstLine="360"/>
        <w:jc w:val="both"/>
      </w:pPr>
      <w:r>
        <w:t xml:space="preserve">Tone Library represents comprehensive catalog of emotional registers, communication moods, and conversational styles that brand voice can authentically access. Unlike tone chart listing "happy" or "sad," Tone Library is granular and contextual, containing specific tone instantiations with example language, appropriate use cases, and audience compatibility.</w:t>
      </w:r>
    </w:p>
    <w:p>
      <w:pPr>
        <w:spacing w:after="180" w:line="360"/>
        <w:ind w:firstLine="360"/>
        <w:jc w:val="both"/>
      </w:pPr>
      <w:r>
        <w:t xml:space="preserve">Crystal Knows tone library might include: "Confident Clarity"—assertive, knowledgeable tone used explaining core value proposition; "Humble Expertise"—acknowledging complexity while guiding toward solutions; "Collaborative Discovery"—inviting stakeholders into problem-solving process; "Respectful Challenge"—questioning assumptions while maintaining professional courtesy; "Empathetic Understanding"—validating customer concerns before offering solutions. Each tone has specific linguistic markers.</w:t>
      </w:r>
    </w:p>
    <w:p>
      <w:pPr>
        <w:spacing w:after="180" w:line="360"/>
        <w:ind w:firstLine="360"/>
        <w:jc w:val="both"/>
      </w:pPr>
      <w:r>
        <w:t xml:space="preserve">For each tone instantiation, library documents: core characteristics, typical sentence structure patterns, preferred vocabulary clusters, metaphorical language preference, appropriate punctuation, optimal paragraph length, pacing rhythm, and specific contexts where this tone is most effective. "Confident Clarity" might employ short declarative sentences, active voice, concrete nouns, minimal qualification language, strategic emphasis through capitalization or bold formatting, rapid pacing with short paragraphs, and application in product explainers and competitive positioning.</w:t>
      </w:r>
    </w:p>
    <w:p>
      <w:pPr>
        <w:spacing w:after="180" w:line="360"/>
        <w:ind w:firstLine="360"/>
        <w:jc w:val="both"/>
      </w:pPr>
      <w:r>
        <w:t xml:space="preserve">Tone Library also specifies incompatible tone combinations—which tones cannot be mixed without creating cognitive dissonance. Crystal Knows cannot simultaneously employ "Humble Expertise" (which qualifies claims) and "Absolute Authority" (which makes unqualified assertions). BroyhillGOP candidate voice similarly has tone boundaries: cannot mix "grassroots authenticity" with "elite sophistication" or "fiscally conservative" with "unlimited spending promises."</w:t>
      </w:r>
    </w:p>
    <w:p>
      <w:pPr>
        <w:spacing w:after="180" w:line="360"/>
        <w:ind w:firstLine="360"/>
        <w:jc w:val="both"/>
      </w:pPr>
      <w:r>
        <w:t xml:space="preserve">Dynamic tone selection rules determine which tone is appropriate for specific content contexts. Press releases might require "Confident Clarity" plus "Thought Leadership." Community forums might blend "Humble Expertise" with "Collaborative Discovery." Crisis communications might layer "Empathetic Understanding" with "Respectful Challenge." Donor communications might employ "Strategic Vision" with "Trustworthy Stewardship." Tone Library optimization ensures all content maintains authentic voice while adapting to contextual requirements.</w:t>
      </w:r>
    </w:p>
    <w:p>
      <w:pPr>
        <w:spacing w:after="180" w:line="360"/>
        <w:ind w:firstLine="360"/>
        <w:jc w:val="both"/>
      </w:pPr>
      <w:r>
        <w:t xml:space="preserve">Advanced tone modeling identifies meta-tones—emotional quality underlying specific tone manifestations. Both "Confident Clarity" and "Collaborative Discovery" share underlying "authentic mastery" meta-tone. This allows AI systems to generate new tone combinations feeling authentic to candidate voice without explicit examples. Candidate might use unprecedented tone combination ("Visionary Pragmatism") that feels entirely authentic because it correctly combines appropriate meta-tones.</w:t>
      </w:r>
    </w:p>
    <w:p>
      <w:pPr>
        <w:spacing w:after="100"/>
      </w:pPr>
    </w:p>
    <w:p>
      <w:pPr>
        <w:pStyle w:val="Heading2"/>
        <w:spacing w:before="250" w:after="150"/>
      </w:pPr>
      <w:r>
        <w:t xml:space="preserve">1.4 Writing Style DNA Extraction</w:t>
      </w:r>
    </w:p>
    <w:p>
      <w:pPr>
        <w:spacing w:after="180" w:line="360"/>
        <w:ind w:firstLine="360"/>
        <w:jc w:val="both"/>
      </w:pPr>
      <w:r>
        <w:t xml:space="preserve">Writing Style DNA Extraction isolates unique, replicable patterns characterizing how communicator uses language. Like biological DNA encoding inheritance patterns, Writing Style DNA encodes communication inheritance patterns.</w:t>
      </w:r>
    </w:p>
    <w:p>
      <w:pPr>
        <w:spacing w:after="180" w:line="360"/>
        <w:ind w:firstLine="360"/>
        <w:jc w:val="both"/>
      </w:pPr>
      <w:r>
        <w:t xml:space="preserve">Extraction process examines: rhythm and flow (how sentences connect and progress), information architecture (how ideas are organized and sequenced), emphasis patterns (which concepts receive focus, development, or repetition), structural templates (recurring frameworks that ideas fit within), and transitional logic (how communicator moves between ideas).</w:t>
      </w:r>
    </w:p>
    <w:p>
      <w:pPr>
        <w:spacing w:after="180" w:line="360"/>
        <w:ind w:firstLine="360"/>
        <w:jc w:val="both"/>
      </w:pPr>
      <w:r>
        <w:t xml:space="preserve">Rhythm and flow analysis identifies whether communicator prefers staccato or flowing prose, frequent paragraph breaks or lengthy development, periodic sentences (conclusion at end) or loose sentences (main idea at beginning). Crystal Knows might favor periodic sentences building toward insight: "After analyzing market trends, consumer behavior shifts, and competitive positioning, one conclusion emerges clearly: customers prioritize trust above all else." This style keeps readers engaged through suspenseful revelation.</w:t>
      </w:r>
    </w:p>
    <w:p>
      <w:pPr>
        <w:spacing w:after="180" w:line="360"/>
        <w:ind w:firstLine="360"/>
        <w:jc w:val="both"/>
      </w:pPr>
      <w:r>
        <w:t xml:space="preserve">Information architecture examines preferred organizational patterns. Does communicator lead with conclusions or build toward them? Do they prefer chronological development or thematic clustering? Do they use frameworks (e.g., "three pillars," "five principles") or organic argumentation? BroyhillGOP candidate voice might prefer clear problem-solution sequencing: acknowledge constituent concern, explain current inadequacy, propose specific solution, describe expected outcomes. This pattern feels persuasive respecting audience intelligence while providing clear guidance.</w:t>
      </w:r>
    </w:p>
    <w:p>
      <w:pPr>
        <w:spacing w:after="180" w:line="360"/>
        <w:ind w:firstLine="360"/>
        <w:jc w:val="both"/>
      </w:pPr>
      <w:r>
        <w:t xml:space="preserve">Emphasis patterns reveal concepts communicator treats as important through development, repetition, or positioning. If Crystal Knows repeatedly emphasizes "clarity" and "understanding," these become core brand concepts permeating all communications. If BroyhillGOP candidate voice repeatedly emphasizes "community," "families," and "responsibility," these become thematic anchors connecting disparate policy positions into coherent worldview.</w:t>
      </w:r>
    </w:p>
    <w:p>
      <w:pPr>
        <w:spacing w:after="180" w:line="360"/>
        <w:ind w:firstLine="360"/>
        <w:jc w:val="both"/>
      </w:pPr>
      <w:r>
        <w:t xml:space="preserve">Structural templates are recurring frameworks communicator applies across diverse content. One template might be: "Traditional Approach + Problem with Traditional + New Insight + Solution Implementation + Future Vision." Another might be: "Personal Story + Universal Principle + Specific Application + Inspiring Conclusion." Identifying and standardizing these templates allows consistent voice replication even in novel situations.</w:t>
      </w:r>
    </w:p>
    <w:p>
      <w:pPr>
        <w:spacing w:after="180" w:line="360"/>
        <w:ind w:firstLine="360"/>
        <w:jc w:val="both"/>
      </w:pPr>
      <w:r>
        <w:t xml:space="preserve">Transitional logic maps how communicator moves between ideas. Some use explicit transitions ("Furthermore," "In contrast," "As a result"). Others use implicit transitions through topic progression. Some favor parallel structure emphasizing similarity. Others use antithetical structure emphasizing difference. Crystal Knows might prefer causal transitions showing how ideas logically flow from one to next, creating sense of inevitability and good reasoning.</w:t>
      </w:r>
    </w:p>
    <w:p>
      <w:r>
        <w:br w:type="page"/>
      </w:r>
    </w:p>
    <w:p>
      <w:pPr>
        <w:pStyle w:val="Heading1"/>
        <w:spacing w:before="200" w:after="300"/>
      </w:pPr>
      <w:r>
        <w:t xml:space="preserve">SECTION 2: USER JOURNEY AND VOICE CALIBRATION WORKFLOW</w:t>
      </w:r>
    </w:p>
    <w:p>
      <w:pPr>
        <w:pStyle w:val="Heading2"/>
        <w:spacing w:before="250" w:after="150"/>
      </w:pPr>
      <w:r>
        <w:t xml:space="preserve">2.1 Onboarding Analysis and Communication DNA Profile Building</w:t>
      </w:r>
    </w:p>
    <w:p>
      <w:pPr>
        <w:spacing w:after="180" w:line="360"/>
        <w:ind w:firstLine="360"/>
        <w:jc w:val="both"/>
      </w:pPr>
      <w:r>
        <w:t xml:space="preserve">Onboarding process represents critical first interaction where E48 Communication DNA system builds comprehensive understanding of candidate authentic voice. This process is not generic onboarding but sophisticated communication archaeology unearthing distinctive patterns characterizing candidate actual communication style.</w:t>
      </w:r>
    </w:p>
    <w:p>
      <w:pPr>
        <w:spacing w:after="180" w:line="360"/>
        <w:ind w:firstLine="360"/>
        <w:jc w:val="both"/>
      </w:pPr>
      <w:r>
        <w:t xml:space="preserve">During onboarding, E48 collects comprehensive communication artifacts from candidate. This includes existing emails (both formal and informal), social media posts across platforms (Twitter, Facebook, Instagram, LinkedIn), speeches and public remarks, interview transcripts, personal letters or notes, text messages (if candidate consents), video appearances, and any other communication samples. Breadth of artifacts ensures captured voice is authentic across diverse contexts rather than single-context performance.</w:t>
      </w:r>
    </w:p>
    <w:p>
      <w:pPr>
        <w:spacing w:after="180" w:line="360"/>
        <w:ind w:firstLine="360"/>
        <w:jc w:val="both"/>
      </w:pPr>
      <w:r>
        <w:t xml:space="preserve">Analysis begins with raw artifact collection without filtering. Candidate provides minimum 50-100 communication samples spanning diverse contexts and audiences. Early campaign emails to supporters, formal speeches at events, casual social media posts, candid interview remarks, internal team communications—all contribute to accurate voice portrait. Volume and diversity prevent voice model from over-fitting to single context.</w:t>
      </w:r>
    </w:p>
    <w:p>
      <w:pPr>
        <w:spacing w:after="180" w:line="360"/>
        <w:ind w:firstLine="360"/>
        <w:jc w:val="both"/>
      </w:pPr>
      <w:r>
        <w:t xml:space="preserve">E48 runs comprehensive analysis across all eighteen voice dimensions. For each dimension, algorithm measures candidate characteristic patterns: vocabulary preferences (word frequency analysis, avoided terms), sentence structure (average length, active/passive ratio, complexity patterns), formality level (register analysis across contexts), emotional tone mapping (how candidate expresses different emotions), humor style (if candidate uses humor, what types), storytelling patterns (narrative structures, protagonist focus, emotional journey), persuasion approach (which rhetorical techniques candidate employs), authority voice (how candidate signals expertise), empathy expression (validation patterns, emotional vocabulary), cultural sensitivity (diversity reference patterns, power awareness), regional dialect (vocabulary, accent markers), communication rhythm (pacing, pause patterns, paragraph length), signature phrases (repeated language patterns), and avoidance patterns (words and concepts candidate avoids).</w:t>
      </w:r>
    </w:p>
    <w:p>
      <w:pPr>
        <w:spacing w:after="180" w:line="360"/>
        <w:ind w:firstLine="360"/>
        <w:jc w:val="both"/>
      </w:pPr>
      <w:r>
        <w:t xml:space="preserve">Voice profile compilation aggregates analysis into comprehensive Communication DNA document. This document serves as source of truth for all subsequent AI-generated content. Voice profile includes: baseline vocabulary with frequency scores, rejected vocabulary list, characteristic sentence structure patterns with examples, formality calibration by context type, emotional tone inventory with context-appropriate usage, humor inventory (types used, targets, frequency), storytelling templates candidate naturally uses, persuasion technique preferences, authority voice calibration, empathy expression patterns, cultural sensitivity baseline, regional dialect markers, communication rhythm specifications, signature phrases, and avoidance patterns.</w:t>
      </w:r>
    </w:p>
    <w:p>
      <w:pPr>
        <w:spacing w:after="180" w:line="360"/>
        <w:ind w:firstLine="360"/>
        <w:jc w:val="both"/>
      </w:pPr>
      <w:r>
        <w:t xml:space="preserve">Voice profile validation involves candidate review and refinement. Candidate reviews generated voice profile document and confirms that captured patterns accurately represent their actual communication style. Candidate identifies any mischaracterizations, explains patterns that might have been misunderstood, and prioritizes which voice dimensions are most essential for authenticity. This human-in-the-loop validation ensures technical analysis aligns with candidate self-understanding.</w:t>
      </w:r>
    </w:p>
    <w:p>
      <w:pPr>
        <w:spacing w:after="100"/>
      </w:pPr>
    </w:p>
    <w:p>
      <w:pPr>
        <w:pStyle w:val="Heading2"/>
        <w:spacing w:before="250" w:after="150"/>
      </w:pPr>
      <w:r>
        <w:t xml:space="preserve">2.2 E09 Content Generation Voice Integration</w:t>
      </w:r>
    </w:p>
    <w:p>
      <w:pPr>
        <w:spacing w:after="180" w:line="360"/>
        <w:ind w:firstLine="360"/>
        <w:jc w:val="both"/>
      </w:pPr>
      <w:r>
        <w:t xml:space="preserve">E09 Content Generation system integrates Communication DNA profile from E48 into all content generation processes. Rather than generating generic content requiring heavy revision, E09 generates content already sounding like candidate because calibrated to candidate voice from inception.</w:t>
      </w:r>
    </w:p>
    <w:p>
      <w:pPr>
        <w:spacing w:after="180" w:line="360"/>
        <w:ind w:firstLine="360"/>
        <w:jc w:val="both"/>
      </w:pPr>
      <w:r>
        <w:t xml:space="preserve">E09 receives voice profile as constraint on generation. When E09 generates blog post, E09 doesn't simply generate well-written content about topic; E09 generates well-written content about topic using candidate vocabulary preferences, sentence structure patterns, emotional tone, humor style, and other voice dimensions. Voice integration happens at generation layer, not as post-generation edit.</w:t>
      </w:r>
    </w:p>
    <w:p>
      <w:pPr>
        <w:spacing w:after="180" w:line="360"/>
        <w:ind w:firstLine="360"/>
        <w:jc w:val="both"/>
      </w:pPr>
      <w:r>
        <w:t xml:space="preserve">Vocabulary integration in E09 ensures generated text uses candidate preferred vocabulary while communicating content accurately. If candidate characteristically says "opportunity" rather than "prospect," E09 employs "opportunity." If candidate avoids certain words, E09 avoids them. If candidate characteristically uses plain language rather than technical terms, E09 explains concepts accessibly rather than technically. Vocabulary consistency creates immediate voice authenticity.</w:t>
      </w:r>
    </w:p>
    <w:p>
      <w:pPr>
        <w:spacing w:after="180" w:line="360"/>
        <w:ind w:firstLine="360"/>
        <w:jc w:val="both"/>
      </w:pPr>
      <w:r>
        <w:t xml:space="preserve">Sentence structure integration in E09 matches candidate characteristic patterns. If candidate prefers short sentences averaging 12 words, E09 generates sentences averaging 12 words rather than 18. If candidate uses predominantly active voice, E09 employs active voice predominantly. If candidate characteristically uses periodic sentences (conclusion at end), E09 structures ideas periodically. These structural choices feel natural matching how candidate actually writes.</w:t>
      </w:r>
    </w:p>
    <w:p>
      <w:pPr>
        <w:spacing w:after="100"/>
      </w:pPr>
    </w:p>
    <w:p>
      <w:pPr>
        <w:pStyle w:val="Heading2"/>
        <w:spacing w:before="250" w:after="150"/>
      </w:pPr>
      <w:r>
        <w:t xml:space="preserve">2.3 E47 Script and Spoken Communication Voice Calibration</w:t>
      </w:r>
    </w:p>
    <w:p>
      <w:pPr>
        <w:spacing w:after="180" w:line="360"/>
        <w:ind w:firstLine="360"/>
        <w:jc w:val="both"/>
      </w:pPr>
      <w:r>
        <w:t xml:space="preserve">E47 Script Generation integrates Communication DNA profile for spoken communication contexts. Scripts generated by E47 sound like candidate speaking rather than generic script because calibrated to candidate voice from inception.</w:t>
      </w:r>
    </w:p>
    <w:p>
      <w:pPr>
        <w:spacing w:after="180" w:line="360"/>
        <w:ind w:firstLine="360"/>
        <w:jc w:val="both"/>
      </w:pPr>
      <w:r>
        <w:t xml:space="preserve">Speech script generation uses voice profile to determine appropriate formality level for speech context. Intimate town hall speech might employ more casual, conversational voice. Formal fundraising dinner might employ slightly more formal register. Major policy address might employ most formal register. However, underlying voice remains recognizably candidate across all formality levels.</w:t>
      </w:r>
    </w:p>
    <w:p>
      <w:pPr>
        <w:spacing w:after="180" w:line="360"/>
        <w:ind w:firstLine="360"/>
        <w:jc w:val="both"/>
      </w:pPr>
      <w:r>
        <w:t xml:space="preserve">Spoken language patterns in E47 scripts differ slightly from written communication. Spoken language employs more conversational vocabulary, shorter average sentence length, more frequent use of contractions, more pauses and breath marks. E47 scripts include these spoken language patterns while maintaining voice consistency. Candidate written voice differs subtly from spoken voice in ways E47 captures.</w:t>
      </w:r>
    </w:p>
    <w:p>
      <w:pPr>
        <w:spacing w:after="180" w:line="360"/>
        <w:ind w:firstLine="360"/>
        <w:jc w:val="both"/>
      </w:pPr>
      <w:r>
        <w:t xml:space="preserve">Delivery direction in E47 scripts guides how candidate should deliver lines for authentic voice. Scripts might indicate "pause here for emphasis," "lean into confidence here," "show genuine concern here," "natural smile as you deliver this part." These delivery directions translate voice profile into spoken performance guidance.</w:t>
      </w:r>
    </w:p>
    <w:p>
      <w:pPr>
        <w:spacing w:after="100"/>
      </w:pPr>
    </w:p>
    <w:p>
      <w:pPr>
        <w:pStyle w:val="Heading2"/>
        <w:spacing w:before="250" w:after="150"/>
      </w:pPr>
      <w:r>
        <w:t xml:space="preserve">2.4 E30 Email and Written Communication Voice Consistency</w:t>
      </w:r>
    </w:p>
    <w:p>
      <w:pPr>
        <w:spacing w:after="180" w:line="360"/>
        <w:ind w:firstLine="360"/>
        <w:jc w:val="both"/>
      </w:pPr>
      <w:r>
        <w:t xml:space="preserve">E30 Email and Written Communication system integrates Communication DNA profile for all candidate email, letters, and written communication. Every email generated by E30 sounds like candidate wrote it because calibrated to candidate voice.</w:t>
      </w:r>
    </w:p>
    <w:p>
      <w:pPr>
        <w:spacing w:after="180" w:line="360"/>
        <w:ind w:firstLine="360"/>
        <w:jc w:val="both"/>
      </w:pPr>
      <w:r>
        <w:t xml:space="preserve">Email tone calibration in E30 matches candidate characteristic email tone. Emails to supporters might be warm and collaborative, using candidate emotional vocabulary and personal commitment language. Emails to staff might be direct and appreciative, using candidate typical command style and acknowledgment patterns. Emails addressing controversy might be serious and clear, using candidate typical authority voice and accountability patterns.</w:t>
      </w:r>
    </w:p>
    <w:p>
      <w:pPr>
        <w:spacing w:after="180" w:line="360"/>
        <w:ind w:firstLine="360"/>
        <w:jc w:val="both"/>
      </w:pPr>
      <w:r>
        <w:t xml:space="preserve">Email length consistency in E30 reflects candidate typical email length. Some candidates write brief, punchy emails; others write longer, more developed messages. E30 generates emails matching candidate typical length pattern, as readers have learned to expect. Sudden shift to much longer or much shorter emails registers as unusual.</w:t>
      </w:r>
    </w:p>
    <w:p>
      <w:pPr>
        <w:spacing w:after="180" w:line="360"/>
        <w:ind w:firstLine="360"/>
        <w:jc w:val="both"/>
      </w:pPr>
      <w:r>
        <w:t xml:space="preserve">Email structure in E30 follows candidate typical organization patterns. Candidate might characteristically open with gratitude or personal acknowledgment, develop substantive content, and close with clear call-to-action. Or candidate might characteristically open with important news, provide supporting context, and close with vision. E30 learns and replicates candidate typical email structure.</w:t>
      </w:r>
    </w:p>
    <w:p>
      <w:r>
        <w:br w:type="page"/>
      </w:r>
    </w:p>
    <w:p>
      <w:pPr>
        <w:pStyle w:val="Heading1"/>
        <w:spacing w:before="200" w:after="300"/>
      </w:pPr>
      <w:r>
        <w:t xml:space="preserve">SECTION 3: COMMAND CENTER - MY VOICE PROFILE DASHBOARD</w:t>
      </w:r>
    </w:p>
    <w:p>
      <w:pPr>
        <w:pStyle w:val="Heading2"/>
        <w:spacing w:before="250" w:after="150"/>
      </w:pPr>
      <w:r>
        <w:t xml:space="preserve">3.1 Dashboard Overview and Voice Profile Access</w:t>
      </w:r>
    </w:p>
    <w:p>
      <w:pPr>
        <w:spacing w:after="180" w:line="360"/>
        <w:ind w:firstLine="360"/>
        <w:jc w:val="both"/>
      </w:pPr>
      <w:r>
        <w:t xml:space="preserve">My Voice Profile Dashboard serves as command center where candidate accesses and manages Communication DNA. Dashboard provides comprehensive visibility into candidate established voice patterns, recent voice-related analytics, and recommendations for voice optimization.</w:t>
      </w:r>
    </w:p>
    <w:p>
      <w:pPr>
        <w:spacing w:after="180" w:line="360"/>
        <w:ind w:firstLine="360"/>
        <w:jc w:val="both"/>
      </w:pPr>
      <w:r>
        <w:t xml:space="preserve">Dashboard home screen displays: Communication DNA status ("Active and Learning," last updated timestamp), overall voice consistency score (aggregate measure across all channels and content types), authenticity trend (historical authenticity scores showing improvement), campaign voice alignment (percentage of generated content scoring above authenticity threshold), and quick actions (Review Voice Profile, Upload New Examples, View Generated Content, Adjust Voice Parameters).</w:t>
      </w:r>
    </w:p>
    <w:p>
      <w:pPr>
        <w:spacing w:after="180" w:line="360"/>
        <w:ind w:firstLine="360"/>
        <w:jc w:val="both"/>
      </w:pPr>
      <w:r>
        <w:t xml:space="preserve">My Voice Profile section provides detailed view of documented voice characteristics. Profile includes candidate vocabulary signature (cloud visualization showing most frequent words), sentence structure profile (average length, active/passive ratio, complexity distribution), formality calibration by context (showing how formality varies appropriately across channels), emotional tone inventory (listing tones candidate uses authentically and when), humor style profile (comedy types used, targets, frequency), storytelling patterns (narrative structures candidate employs), persuasion techniques (rhetorical approaches candidate uses), authority voice calibration (how candidate characteristically signals expertise), empathy expression patterns, cultural sensitivity baseline, regional dialect markers, communication rhythm specifications, signature phrases, and avoidance patterns.</w:t>
      </w:r>
    </w:p>
    <w:p>
      <w:pPr>
        <w:spacing w:after="180" w:line="360"/>
        <w:ind w:firstLine="360"/>
        <w:jc w:val="both"/>
      </w:pPr>
      <w:r>
        <w:t xml:space="preserve">Voice Consistency section displays how consistently candidate maintains voice across time. Historical consistency score shows whether voice is becoming more consistent (learning and practice improving consistency) or drifting (candidate changing style). Channel consistency shows whether voice is consistent across email, social, speeches, or if variance exists. Content type consistency shows whether voice is consistent across policy content, personal story content, fundraising content.</w:t>
      </w:r>
    </w:p>
    <w:p>
      <w:pPr>
        <w:spacing w:after="180" w:line="360"/>
        <w:ind w:firstLine="360"/>
        <w:jc w:val="both"/>
      </w:pPr>
      <w:r>
        <w:t xml:space="preserve">Recent Content Analysis displays authenticity scores for recently generated and published content. Dashboard shows sample of recent emails generated by E30, social posts generated for channels, scripts prepared by E47, written content generated by E09. Each content sample displays authenticity score, primary voice strengths shown in that content, any voice concerns flagged by system.</w:t>
      </w:r>
    </w:p>
    <w:p>
      <w:pPr>
        <w:spacing w:after="100"/>
      </w:pPr>
    </w:p>
    <w:p>
      <w:pPr>
        <w:pStyle w:val="Heading2"/>
        <w:spacing w:before="250" w:after="150"/>
      </w:pPr>
      <w:r>
        <w:t xml:space="preserve">3.2 DNA Dashboard - Detailed Voice Metrics</w:t>
      </w:r>
    </w:p>
    <w:p>
      <w:pPr>
        <w:spacing w:after="180" w:line="360"/>
        <w:ind w:firstLine="360"/>
        <w:jc w:val="both"/>
      </w:pPr>
      <w:r>
        <w:t xml:space="preserve">DNA Dashboard provides deep dive into voice metrics, showing how each of eighteen voice dimensions are performing and how they tracking over time.</w:t>
      </w:r>
    </w:p>
    <w:p>
      <w:pPr>
        <w:spacing w:after="180" w:line="360"/>
        <w:ind w:firstLine="360"/>
        <w:jc w:val="both"/>
      </w:pPr>
      <w:r>
        <w:t xml:space="preserve">Vocabulary Metrics display frequency distribution of candidate top 100 words used in generated content versus candidate actual top 100 words. Dashboard shows whether vocabulary distribution is matching (high correlation coefficient indicating accurate vocabulary replication). Dashboard identifies vocabulary gaps (words candidate uses frequently that aren't appearing in generated content) and vocabulary overfitting (words system is over-using relative to candidate actual frequency).</w:t>
      </w:r>
    </w:p>
    <w:p>
      <w:pPr>
        <w:spacing w:after="180" w:line="360"/>
        <w:ind w:firstLine="360"/>
        <w:jc w:val="both"/>
      </w:pPr>
      <w:r>
        <w:t xml:space="preserve">Sentence Structure Metrics display: average sentence length in generated content versus actual content (system target should match within 1-2 words), active/passive voice ratio (system target should match within 5 percentage points), sentence complexity distribution (system should replicate candidate mix of simple, compound, and complex sentences). Dashboard enables identification of systematic patterns.</w:t>
      </w:r>
    </w:p>
    <w:p>
      <w:pPr>
        <w:spacing w:after="180" w:line="360"/>
        <w:ind w:firstLine="360"/>
        <w:jc w:val="both"/>
      </w:pPr>
      <w:r>
        <w:t xml:space="preserve">Formality Metrics display formality level in generated content versus candidate actual formality by context. Dashboard shows formality variance across contexts: whether email formality is appropriately different from social media formality, whether press releases are appropriately more formal than casual posts. Dashboard identifies formality drift (generated content becoming unexpectedly formal or casual).</w:t>
      </w:r>
    </w:p>
    <w:p>
      <w:pPr>
        <w:spacing w:after="180" w:line="360"/>
        <w:ind w:firstLine="360"/>
        <w:jc w:val="both"/>
      </w:pPr>
      <w:r>
        <w:t xml:space="preserve">Emotional Tone Metrics display tone distribution in generated content. For policy content, is emotional tone appropriately balanced between concern (acknowledging problems) and determination (showing commitment to solving)? For personal content, is tone appropriately warm and connected? Dashboard identifies tone imbalances.</w:t>
      </w:r>
    </w:p>
    <w:p>
      <w:pPr>
        <w:spacing w:after="100"/>
      </w:pPr>
    </w:p>
    <w:p>
      <w:pPr>
        <w:pStyle w:val="Heading2"/>
        <w:spacing w:before="250" w:after="150"/>
      </w:pPr>
      <w:r>
        <w:t xml:space="preserve">3.3 Voice Training and Continuous Improvement</w:t>
      </w:r>
    </w:p>
    <w:p>
      <w:pPr>
        <w:spacing w:after="180" w:line="360"/>
        <w:ind w:firstLine="360"/>
        <w:jc w:val="both"/>
      </w:pPr>
      <w:r>
        <w:t xml:space="preserve">Voice Training Interface allows candidate to actively train Communication DNA system to improve voice accuracy. Rather than passive collection of communication samples during onboarding, training interface enables ongoing voice refinement.</w:t>
      </w:r>
    </w:p>
    <w:p>
      <w:pPr>
        <w:spacing w:after="180" w:line="360"/>
        <w:ind w:firstLine="360"/>
        <w:jc w:val="both"/>
      </w:pPr>
      <w:r>
        <w:t xml:space="preserve">Feedback Mode allows candidate to review generated content and provide direct feedback: "This sounds like me," "This doesn't sound like me," "Adjust this element," "This is perfect," "This needs revision." Feedback is tagged with which voice dimension it relates to: "Adjust sentence length," "Use more of my humor," "This is too formal," "Not my vocabulary." Tagged feedback is fed directly into voice model refinement.</w:t>
      </w:r>
    </w:p>
    <w:p>
      <w:pPr>
        <w:spacing w:after="180" w:line="360"/>
        <w:ind w:firstLine="360"/>
        <w:jc w:val="both"/>
      </w:pPr>
      <w:r>
        <w:t xml:space="preserve">Example Upload allows candidate to provide new communication samples demonstrating voice patterns candidate wants to emphasize. If candidate provided limited samples of humor during onboarding, candidate can now upload recent humorous emails or social posts. System reanalyzes voice profile incorporating new examples, refining humor style model.</w:t>
      </w:r>
    </w:p>
    <w:p>
      <w:pPr>
        <w:spacing w:after="180" w:line="360"/>
        <w:ind w:firstLine="360"/>
        <w:jc w:val="both"/>
      </w:pPr>
      <w:r>
        <w:t xml:space="preserve">Comparative Training shows candidate two versions of generated content—one rated as high authenticity, one rated as lower authenticity—and asks candidate to identify which sounds more authentic. Training helps system understand candidate authenticity preferences.</w:t>
      </w:r>
    </w:p>
    <w:p>
      <w:pPr>
        <w:spacing w:after="180" w:line="360"/>
        <w:ind w:firstLine="360"/>
        <w:jc w:val="both"/>
      </w:pPr>
      <w:r>
        <w:t xml:space="preserve">Voice Slider Training allows candidate to adjust voice dimension importance weights. Candidate can increase importance of humor style (telling system "humor is very important to my voice"), decrease importance of formal register (telling system "I rarely use formal tone, don't overweight it"). Slider adjustments allow customization of how voice model prioritizes dimensions.</w:t>
      </w:r>
    </w:p>
    <w:p>
      <w:pPr>
        <w:spacing w:after="100"/>
      </w:pPr>
    </w:p>
    <w:p>
      <w:pPr>
        <w:pStyle w:val="Heading2"/>
        <w:spacing w:before="250" w:after="150"/>
      </w:pPr>
      <w:r>
        <w:t xml:space="preserve">3.4 Content Audit and Authenticity Tracking</w:t>
      </w:r>
    </w:p>
    <w:p>
      <w:pPr>
        <w:spacing w:after="180" w:line="360"/>
        <w:ind w:firstLine="360"/>
        <w:jc w:val="both"/>
      </w:pPr>
      <w:r>
        <w:t xml:space="preserve">Content Audit feature provides comprehensive review of all generated and published content, enabling candidate and campaign team to track authenticity across all channels.</w:t>
      </w:r>
    </w:p>
    <w:p>
      <w:pPr>
        <w:spacing w:after="180" w:line="360"/>
        <w:ind w:firstLine="360"/>
        <w:jc w:val="both"/>
      </w:pPr>
      <w:r>
        <w:t xml:space="preserve">Content Library displays all generated content organized by channel (email, social media, web, video scripts, speeches), date, authenticity score, publication status. Candidate can filter by authenticity score (show only high-confidence content, or show low-confidence content for human review). Candidate can search by topic, keyword, or date range.</w:t>
      </w:r>
    </w:p>
    <w:p>
      <w:pPr>
        <w:spacing w:after="180" w:line="360"/>
        <w:ind w:firstLine="360"/>
        <w:jc w:val="both"/>
      </w:pPr>
      <w:r>
        <w:t xml:space="preserve">Authenticity Performance shows how authenticity has trended over campaign. Early campaign content (weeks 1-4) might average 75% authenticity. Mid-campaign content (weeks 5-12) might average 82%. Late campaign content (weeks 13+) might average 87%. Upward trend indicates system learning and improving. Downward trend indicates system drift or candidate voice change requiring recalibration.</w:t>
      </w:r>
    </w:p>
    <w:p>
      <w:pPr>
        <w:spacing w:after="180" w:line="360"/>
        <w:ind w:firstLine="360"/>
        <w:jc w:val="both"/>
      </w:pPr>
      <w:r>
        <w:t xml:space="preserve">Channel Authenticity Comparison shows authenticity scores broken down by channel. Email content might average 85% authenticity while social media averages 78% (due to different constraints: emails receive more careful review, social media requires rapid generation). Web content might average 82%. Video scripts might average 76%. Channel comparisons help identify where to focus improvement efforts.</w:t>
      </w:r>
    </w:p>
    <w:p>
      <w:pPr>
        <w:spacing w:after="100"/>
      </w:pPr>
    </w:p>
    <w:p>
      <w:r>
        <w:br w:type="page"/>
      </w:r>
    </w:p>
    <w:p>
      <w:pPr>
        <w:pStyle w:val="Heading1"/>
        <w:spacing w:before="200" w:after="300"/>
      </w:pPr>
      <w:r>
        <w:t xml:space="preserve">SECTION 4: ADMIN PANEL - VOICE GOVERNANCE AND COMPLIANCE</w:t>
      </w:r>
    </w:p>
    <w:p>
      <w:pPr>
        <w:pStyle w:val="Heading2"/>
        <w:spacing w:before="250" w:after="150"/>
      </w:pPr>
      <w:r>
        <w:t xml:space="preserve">4.1 Voice Accuracy Scoring System</w:t>
      </w:r>
    </w:p>
    <w:p>
      <w:pPr>
        <w:spacing w:after="180" w:line="360"/>
        <w:ind w:firstLine="360"/>
        <w:jc w:val="both"/>
      </w:pPr>
      <w:r>
        <w:t xml:space="preserve">Voice Accuracy Scoring represents quantified measure of how faithfully AI-generated content matches candidate authentic voice. Unlike subjective assessment, accuracy scoring employs algorithmic analysis across multiple voice dimensions, producing consistent, comparable scores.</w:t>
      </w:r>
    </w:p>
    <w:p>
      <w:pPr>
        <w:spacing w:after="180" w:line="360"/>
        <w:ind w:firstLine="360"/>
        <w:jc w:val="both"/>
      </w:pPr>
      <w:r>
        <w:t xml:space="preserve">Scoring algorithm evaluates eighteen distinct voice dimensions, assigning point values to each. Vocabulary accuracy examines word frequency distribution, comparing generated content vocabulary to candidate actual vocabulary. Scoring calculates percentage of generated content vocabulary appearing in candidate actual vocabulary corpus. Score of 92% indicates 92% of generated content vocabulary is drawn from candidate actual word choices.</w:t>
      </w:r>
    </w:p>
    <w:p>
      <w:pPr>
        <w:spacing w:after="180" w:line="360"/>
        <w:ind w:firstLine="360"/>
        <w:jc w:val="both"/>
      </w:pPr>
      <w:r>
        <w:t xml:space="preserve">Sentence Structure accuracy examines syntactic patterns. Algorithm measures average sentence length, active/passive voice ratio, clause frequency, and structural complexity in both generated and actual content. Scoring calculates correlation coefficient between distributions. High correlation (0.85+) indicates strong structural matching. Low correlation (0.55-) indicates mismatched sentence patterns.</w:t>
      </w:r>
    </w:p>
    <w:p>
      <w:pPr>
        <w:spacing w:after="180" w:line="360"/>
        <w:ind w:firstLine="360"/>
        <w:jc w:val="both"/>
      </w:pPr>
      <w:r>
        <w:t xml:space="preserve">Formality accuracy examines register consistency. Algorithm analyzes contraction frequency, Latinate versus Anglo-Saxon vocabulary ratio, first-person pronoun patterns, and structural formality. Scoring compares formality metrics between generated content and actual content by context type. Score measures how accurately generated content matches candidate formality for each context.</w:t>
      </w:r>
    </w:p>
    <w:p>
      <w:pPr>
        <w:spacing w:after="180" w:line="360"/>
        <w:ind w:firstLine="360"/>
        <w:jc w:val="both"/>
      </w:pPr>
      <w:r>
        <w:t xml:space="preserve">Tonal accuracy examines emotional expression patterns. Algorithm analyzes evaluative vocabulary frequency, emotional intensity markers, and sentiment patterns. Scoring measures whether generated content employs appropriate emotional tone for content type and context. Policy content should employ different tonal mix than personal story content.</w:t>
      </w:r>
    </w:p>
    <w:p>
      <w:pPr>
        <w:spacing w:after="180" w:line="360"/>
        <w:ind w:firstLine="360"/>
        <w:jc w:val="both"/>
      </w:pPr>
      <w:r>
        <w:t xml:space="preserve">Authenticity scoring methodology multiplies dimension scores by dimension weights. Vocabulary accuracy (weight: 20%) multiplied by score; sentence structure accuracy (weight: 15%) multiplied by score; formality accuracy (weight: 15%); tonal accuracy (weight: 20%); humor authenticity (weight: 10%); story authenticity (weight: 10%); persuasion technique authenticity (weight: 10%). Final composite score ranges 0-100%, where higher scores indicate greater authenticity.</w:t>
      </w:r>
    </w:p>
    <w:p>
      <w:pPr>
        <w:spacing w:after="100"/>
      </w:pPr>
    </w:p>
    <w:p>
      <w:pPr>
        <w:pStyle w:val="Heading2"/>
        <w:spacing w:before="250" w:after="150"/>
      </w:pPr>
      <w:r>
        <w:t xml:space="preserve">4.2 Content Authenticity Percentage Tracking</w:t>
      </w:r>
    </w:p>
    <w:p>
      <w:pPr>
        <w:spacing w:after="180" w:line="360"/>
        <w:ind w:firstLine="360"/>
        <w:jc w:val="both"/>
      </w:pPr>
      <w:r>
        <w:t xml:space="preserve">Content Authenticity Percentage tracks what proportion of generated content meets authenticity threshold (typically 75%+). This metric indicates campaign voice consistency and system performance over time.</w:t>
      </w:r>
    </w:p>
    <w:p>
      <w:pPr>
        <w:spacing w:after="180" w:line="360"/>
        <w:ind w:firstLine="360"/>
        <w:jc w:val="both"/>
      </w:pPr>
      <w:r>
        <w:t xml:space="preserve">Authenticity percentage is calculated daily by analyzing all newly generated and published content. System assigns authenticity score to each piece, then calculates percentage of pieces scoring above 75% authenticity. Report might show: "This week, 87% of generated content exceeded 75% authenticity threshold." This represents improvement from previous week (81%).</w:t>
      </w:r>
    </w:p>
    <w:p>
      <w:pPr>
        <w:spacing w:after="180" w:line="360"/>
        <w:ind w:firstLine="360"/>
        <w:jc w:val="both"/>
      </w:pPr>
      <w:r>
        <w:t xml:space="preserve">Authenticity percentage tracking by channel reveals which channels present greater authenticity challenges. Email might achieve 92% authenticity rate (due to careful review), while social media achieves 78% authenticity rate (due to rapid generation constraints, shorter messages, platform conventions). This variance suggests that social media voice model needs refinement, while email process is working effectively.</w:t>
      </w:r>
    </w:p>
    <w:p>
      <w:pPr>
        <w:spacing w:after="180" w:line="360"/>
        <w:ind w:firstLine="360"/>
        <w:jc w:val="both"/>
      </w:pPr>
      <w:r>
        <w:t xml:space="preserve">Authenticity percentage trends over campaign duration show system improvement trajectory. Weeks 1-2: 62% of content authentic (system still learning). Weeks 3-4: 71% authentic (voice profile becomes clearer). Weeks 5-8: 79% authentic (system refining). Weeks 9+: 85%+ authentic (reliable voice replication). Upward trend indicates system learning successfully.</w:t>
      </w:r>
    </w:p>
    <w:p>
      <w:pPr>
        <w:spacing w:after="180" w:line="360"/>
        <w:ind w:firstLine="360"/>
        <w:jc w:val="both"/>
      </w:pPr>
      <w:r>
        <w:t xml:space="preserve">Authenticity percentage by content type shows which content categories present challenges. Policy explanation content: 88% authenticity. Personal story content: 82% authenticity. Fundraising content: 76% authenticity. Advocacy content: 85% authenticity. Lower-authenticity content types indicate areas needing more training examples or voice profile refinement.</w:t>
      </w:r>
    </w:p>
    <w:p>
      <w:pPr>
        <w:spacing w:after="100"/>
      </w:pPr>
    </w:p>
    <w:p>
      <w:pPr>
        <w:pStyle w:val="Heading2"/>
        <w:spacing w:before="250" w:after="150"/>
      </w:pPr>
      <w:r>
        <w:t xml:space="preserve">4.3 Channel Consistency Monitoring</w:t>
      </w:r>
    </w:p>
    <w:p>
      <w:pPr>
        <w:spacing w:after="180" w:line="360"/>
        <w:ind w:firstLine="360"/>
        <w:jc w:val="both"/>
      </w:pPr>
      <w:r>
        <w:t xml:space="preserve">Channel Consistency Monitoring tracks whether candidate voice remains recognizable and consistent across diverse communication channels despite channel-specific conventions and constraints.</w:t>
      </w:r>
    </w:p>
    <w:p>
      <w:pPr>
        <w:spacing w:after="180" w:line="360"/>
        <w:ind w:firstLine="360"/>
        <w:jc w:val="both"/>
      </w:pPr>
      <w:r>
        <w:t xml:space="preserve">Cross-channel voice analysis examines eighteen voice dimensions in each channel separately, then measures correlation between channels. High correlation indicates consistent underlying voice despite channel differences. Low correlation indicates voice shifting excessively between channels, suggesting either system generating inauthentic content or candidate voice naturally varying dramatically.</w:t>
      </w:r>
    </w:p>
    <w:p>
      <w:pPr>
        <w:spacing w:after="180" w:line="360"/>
        <w:ind w:firstLine="360"/>
        <w:jc w:val="both"/>
      </w:pPr>
      <w:r>
        <w:t xml:space="preserve">Email channel analysis tracks vocabulary, sentence structure, formality, and tone in email communications. Social media channel analysis tracks same dimensions in Twitter, Facebook, Instagram, and LinkedIn posts. Website copy analysis tracks voice consistency in web content. Speech/video analysis tracks voice in spoken communication. All channels analyzed independently, then compared.</w:t>
      </w:r>
    </w:p>
    <w:p>
      <w:pPr>
        <w:spacing w:after="180" w:line="360"/>
        <w:ind w:firstLine="360"/>
        <w:jc w:val="both"/>
      </w:pPr>
      <w:r>
        <w:t xml:space="preserve">Consistency scores for each channel pair indicate how similarly candidate voice appears. Email-to-social consistency of 0.82 indicates fairly consistent underlying voice despite platform differences (emails more formal, social more casual, but fundamentally same voice). Email-to-speech consistency of 0.78 indicates good consistency (written and spoken versions sound like same person). Low consistency scores (below 0.65) indicate problematic voice drift.</w:t>
      </w:r>
    </w:p>
    <w:p>
      <w:pPr>
        <w:spacing w:after="180" w:line="360"/>
        <w:ind w:firstLine="360"/>
        <w:jc w:val="both"/>
      </w:pPr>
      <w:r>
        <w:t xml:space="preserve">Channel adaptation rules explicitly permit voice modulation by channel. Email might be 5-10% more formal than social media; social media might employ more frequent informal vocabulary. These variations are expected and healthy. However, variations should be consistent: if email is always more formal, then all email should be consistently formal. If one week emails become casual, that represents concerning drift.</w:t>
      </w:r>
    </w:p>
    <w:p>
      <w:pPr>
        <w:spacing w:after="100"/>
      </w:pPr>
    </w:p>
    <w:p>
      <w:pPr>
        <w:pStyle w:val="Heading2"/>
        <w:spacing w:before="250" w:after="150"/>
      </w:pPr>
      <w:r>
        <w:t xml:space="preserve">4.4 Voice Drift Detection and Correction</w:t>
      </w:r>
    </w:p>
    <w:p>
      <w:pPr>
        <w:spacing w:after="180" w:line="360"/>
        <w:ind w:firstLine="360"/>
        <w:jc w:val="both"/>
      </w:pPr>
      <w:r>
        <w:t xml:space="preserve">Voice Drift Detection identifies when candidate voice is shifting away from established Communication DNA patterns. Drift represents serious authenticity threat because it confuses audiences who have learned to recognize candidate voice.</w:t>
      </w:r>
    </w:p>
    <w:p>
      <w:pPr>
        <w:spacing w:after="180" w:line="360"/>
        <w:ind w:firstLine="360"/>
        <w:jc w:val="both"/>
      </w:pPr>
      <w:r>
        <w:t xml:space="preserve">Drift detection operates on multiple timescales. Intra-content drift examines single communication piece: does voice consistency within single email or speech vary significantly? If paragraph 1 sounds different from paragraph 4, that indicates within-piece drift. Weekly drift examines this week's content against last week's content and baseline profile: has voice shifted? Monthly drift examines this month against previous months: is there seasonal or campaign-stage drift?</w:t>
      </w:r>
    </w:p>
    <w:p>
      <w:pPr>
        <w:spacing w:after="180" w:line="360"/>
        <w:ind w:firstLine="360"/>
        <w:jc w:val="both"/>
      </w:pPr>
      <w:r>
        <w:t xml:space="preserve">Drift detection algorithm flags content when voice dimensions deviate more than threshold amount from baseline. If candidate baseline vocabulary includes "opportunity" in 3.2% of words and generated content includes "opportunity" in 5.1%, that's within acceptable variance (1.9% deviation). If generated content includes "opportunity" in 8.7%, that's concerning drift (5.5% deviation above baseline). Algorithm flags excessive vocabulary skew.</w:t>
      </w:r>
    </w:p>
    <w:p>
      <w:pPr>
        <w:spacing w:after="180" w:line="360"/>
        <w:ind w:firstLine="360"/>
        <w:jc w:val="both"/>
      </w:pPr>
      <w:r>
        <w:t xml:space="preserve">Sentence structure drift detection monitors average sentence length, active/passive ratio, complexity distribution. If candidate baseline sentence length is 12 words average and recent generated content averages 16 words, that's concerning drift. Algorithm flags and alerts campaign.</w:t>
      </w:r>
    </w:p>
    <w:p>
      <w:pPr>
        <w:spacing w:after="180" w:line="360"/>
        <w:ind w:firstLine="360"/>
        <w:jc w:val="both"/>
      </w:pPr>
      <w:r>
        <w:t xml:space="preserve">Tone drift detection monitors emotional intensity, evaluative vocabulary, sentiment patterns. If candidate baseline content maintains balanced emotional tone and recent content becomes highly emotional (or conversely, emotionally flat), algorithm flags drift.</w:t>
      </w:r>
    </w:p>
    <w:p>
      <w:pPr>
        <w:spacing w:after="180" w:line="360"/>
        <w:ind w:firstLine="360"/>
        <w:jc w:val="both"/>
      </w:pPr>
      <w:r>
        <w:t xml:space="preserve">Drift correction procedures activate when drift is detected. First, system alerts campaign manager that drift has occurred. Second, system provides specific identification of drift: "Vocabulary drift in social media—overusing 'progressive' compared to baseline. Tone drift in email—more negative emotional vocabulary than baseline." Third, system offers correction options: rerun generation with stricter voice constraints, provide additional training examples to refine voice profile, manually review flagged content.</w:t>
      </w:r>
    </w:p>
    <w:p>
      <w:r>
        <w:br w:type="page"/>
      </w:r>
    </w:p>
    <w:p>
      <w:pPr>
        <w:pStyle w:val="Heading1"/>
        <w:spacing w:before="200" w:after="300"/>
      </w:pPr>
      <w:r>
        <w:t xml:space="preserve">SECTION 5: E20 BRAIN - CONTINUOUS VOICE LEARNING SYSTEM</w:t>
      </w:r>
    </w:p>
    <w:p>
      <w:pPr>
        <w:pStyle w:val="Heading2"/>
        <w:spacing w:before="250" w:after="150"/>
      </w:pPr>
      <w:r>
        <w:t xml:space="preserve">5.1 Continuous Voice Learning Architecture</w:t>
      </w:r>
    </w:p>
    <w:p>
      <w:pPr>
        <w:spacing w:after="180" w:line="360"/>
        <w:ind w:firstLine="360"/>
        <w:jc w:val="both"/>
      </w:pPr>
      <w:r>
        <w:t xml:space="preserve">E20 Brain represents continuous learning system that improves candidate voice model over campaign duration. Rather than static voice profile created during onboarding, E20 Brain continuously refines voice model based on campaign feedback, published content performance, and candidate input.</w:t>
      </w:r>
    </w:p>
    <w:p>
      <w:pPr>
        <w:spacing w:after="180" w:line="360"/>
        <w:ind w:firstLine="360"/>
        <w:jc w:val="both"/>
      </w:pPr>
      <w:r>
        <w:t xml:space="preserve">Continuous learning operates on feedback loop: content generated by E09/E30/E47 using current voice model, content published to audiences, audience engagement measured (likes, shares, replies, conversion metrics), candidate reviews content and provides feedback ("sounds like me," "doesn't sound like me," "adjust this"), feedback fed into voice model, model updated, next content generation employs improved model.</w:t>
      </w:r>
    </w:p>
    <w:p>
      <w:pPr>
        <w:spacing w:after="180" w:line="360"/>
        <w:ind w:firstLine="360"/>
        <w:jc w:val="both"/>
      </w:pPr>
      <w:r>
        <w:t xml:space="preserve">Learning acceleration patterns emerge from this feedback loop. Early campaign (weeks 1-2), feedback is frequent and detailed as candidate ensures voice accuracy. System incorporates abundant feedback, rapidly improving voice model. Mid-campaign (weeks 3-8), feedback becomes less frequent as candidate trusts system, allowing system to learn from published content engagement metrics. Late campaign (weeks 9+), feedback may increase again as candidate wants maximum voice authenticity for high-stakes communications.</w:t>
      </w:r>
    </w:p>
    <w:p>
      <w:pPr>
        <w:spacing w:after="180" w:line="360"/>
        <w:ind w:firstLine="360"/>
        <w:jc w:val="both"/>
      </w:pPr>
      <w:r>
        <w:t xml:space="preserve">Machine learning techniques employed in E20 Brain include: transfer learning (applying patterns learned from candidate's communication artifacts to predict optimal patterns in novel contexts), active learning (prioritizing feedback on content where system confidence is lowest), reinforcement learning (rewarding feedback indicating "sounds authentic," penalizing feedback indicating "sounds inauthentic"), and ensemble methods (combining multiple voice models to achieve more robust authenticity).</w:t>
      </w:r>
    </w:p>
    <w:p>
      <w:pPr>
        <w:spacing w:after="180" w:line="360"/>
        <w:ind w:firstLine="360"/>
        <w:jc w:val="both"/>
      </w:pPr>
      <w:r>
        <w:t xml:space="preserve">Feedback integration directly updates voice profile parameters. If candidate repeatedly corrects specific vocabulary usage (providing feedback "I would say X not Y"), system increases probability of selecting X in future generation. If candidate provides positive feedback on specific tone usage ("that empathy tone is perfect"), system increases confidence in empathy model. If candidate vetoes particular rhetorical approach ("I don't use that persuasion technique"), system down-weights that technique in future generation.</w:t>
      </w:r>
    </w:p>
    <w:p>
      <w:pPr>
        <w:spacing w:after="100"/>
      </w:pPr>
    </w:p>
    <w:p>
      <w:pPr>
        <w:pStyle w:val="Heading2"/>
        <w:spacing w:before="250" w:after="150"/>
      </w:pPr>
      <w:r>
        <w:t xml:space="preserve">5.2 Audience-Specific Voice Adaptation</w:t>
      </w:r>
    </w:p>
    <w:p>
      <w:pPr>
        <w:spacing w:after="180" w:line="360"/>
        <w:ind w:firstLine="360"/>
        <w:jc w:val="both"/>
      </w:pPr>
      <w:r>
        <w:t xml:space="preserve">E20 Brain learns that candidate voice appropriately adapts for different audiences while maintaining underlying authenticity. Donor audience, volunteer audience, voter audience, media audience—each requires slightly different voice calibration while sounding like same candidate.</w:t>
      </w:r>
    </w:p>
    <w:p>
      <w:pPr>
        <w:spacing w:after="180" w:line="360"/>
        <w:ind w:firstLine="360"/>
        <w:jc w:val="both"/>
      </w:pPr>
      <w:r>
        <w:t xml:space="preserve">Donor communication voice adapts toward: higher formality (respecting donor sophistication and investment), strategic framing (emphasizing return on investment and campaign impact), longer-form communication (donors engage with detailed explanations), emphasis on candidate vision and strategic direction, frequent acknowledgment of donor partnership and trust, language emphasizing tradition and stewardship alongside innovation.</w:t>
      </w:r>
    </w:p>
    <w:p>
      <w:pPr>
        <w:spacing w:after="180" w:line="360"/>
        <w:ind w:firstLine="360"/>
        <w:jc w:val="both"/>
      </w:pPr>
      <w:r>
        <w:t xml:space="preserve">Volunteer communication voice adapts toward: moderate formality (respect mixed with accessibility), inspirational framing (appealing to volunteer values and mission), shorter, punchier communication (volunteers are busy), emphasis on action steps and what volunteers should do next, language emphasizing community and shared mission, frequent use of gratitude and celebration of volunteer contributions.</w:t>
      </w:r>
    </w:p>
    <w:p>
      <w:pPr>
        <w:spacing w:after="180" w:line="360"/>
        <w:ind w:firstLine="360"/>
        <w:jc w:val="both"/>
      </w:pPr>
      <w:r>
        <w:t xml:space="preserve">Voter communication voice adapts toward: lower formality (accessibility and relatability), practical framing (how does this candidate help voters?'), medium-length communication (respect voter time), emphasis on policy and candidate positions, language emphasizing constituent concerns and solutions, use of personal stories and constituent testimonials.</w:t>
      </w:r>
    </w:p>
    <w:p>
      <w:pPr>
        <w:spacing w:after="180" w:line="360"/>
        <w:ind w:firstLine="360"/>
        <w:jc w:val="both"/>
      </w:pPr>
      <w:r>
        <w:t xml:space="preserve">Media communication voice adapts toward: high formality (professional journalistic norms), strategic framing (controlling narrative and key messages), longer form when possible (statements can be comprehensive), emphasis on newsworthiness and story angles, language emphasizing facts and evidence, careful qualification and precision to avoid misquotation.</w:t>
      </w:r>
    </w:p>
    <w:p>
      <w:pPr>
        <w:spacing w:after="180" w:line="360"/>
        <w:ind w:firstLine="360"/>
        <w:jc w:val="both"/>
      </w:pPr>
      <w:r>
        <w:t xml:space="preserve">E20 Brain learns these audience adaptations through machine learning on labeled examples. When campaign provides context ("this email targets donors," "this social post targets volunteers," "this statement targets media"), system learns patterns distinguishing each audience voice adaptation. Over time, system becomes increasingly accurate at generating audience-appropriate content.</w:t>
      </w:r>
    </w:p>
    <w:p>
      <w:pPr>
        <w:spacing w:after="100"/>
      </w:pPr>
    </w:p>
    <w:p>
      <w:pPr>
        <w:pStyle w:val="Heading2"/>
        <w:spacing w:before="250" w:after="150"/>
      </w:pPr>
      <w:r>
        <w:t xml:space="preserve">5.3 Voice Authenticity Continuous Improvement</w:t>
      </w:r>
    </w:p>
    <w:p>
      <w:pPr>
        <w:spacing w:after="180" w:line="360"/>
        <w:ind w:firstLine="360"/>
        <w:jc w:val="both"/>
      </w:pPr>
      <w:r>
        <w:t xml:space="preserve">E20 Brain continuously improves voice authenticity by learning from successful engagement. Published content with high engagement likely represents authentic voice; published content with low engagement may represent inauthentic voice or misaligned messaging.</w:t>
      </w:r>
    </w:p>
    <w:p>
      <w:pPr>
        <w:spacing w:after="180" w:line="360"/>
        <w:ind w:firstLine="360"/>
        <w:jc w:val="both"/>
      </w:pPr>
      <w:r>
        <w:t xml:space="preserve">Engagement metric analysis identifies which content pieces generated strong audience response. Email with 35% open rate and 12% click-through rate likely represents authentic voice resonating with audience. Email with 8% open rate and 1.5% click-through rate likely represents either inauthentic voice or misaligned message. System analyzes voice dimensions of high-performing content versus low-performing content.</w:t>
      </w:r>
    </w:p>
    <w:p>
      <w:pPr>
        <w:spacing w:after="180" w:line="360"/>
        <w:ind w:firstLine="360"/>
        <w:jc w:val="both"/>
      </w:pPr>
      <w:r>
        <w:t xml:space="preserve">Comparative analysis of high-engagement versus low-engagement content identifies which voice dimensions drive engagement. Analysis might show: high-engagement emails employ candidate signature phrases 3x more frequently than low-engagement emails; high-engagement social posts employ personal storytelling 2x more often; high-engagement speeches employ humor at specific moments while low-engagement speeches use humor awkwardly.</w:t>
      </w:r>
    </w:p>
    <w:p>
      <w:pPr>
        <w:spacing w:after="180" w:line="360"/>
        <w:ind w:firstLine="360"/>
        <w:jc w:val="both"/>
      </w:pPr>
      <w:r>
        <w:t xml:space="preserve">These insights are incorporated into refined voice model. If data shows candidate signature phrases drive engagement, system increases frequency of signature phrase usage in future generation. If personal storytelling drives engagement, system increases recommendation to include personal story in social content. System learns not just what candidate voice sounds like, but which elements of that voice most effectively engage audiences.</w:t>
      </w:r>
    </w:p>
    <w:p>
      <w:pPr>
        <w:spacing w:after="180" w:line="360"/>
        <w:ind w:firstLine="360"/>
        <w:jc w:val="both"/>
      </w:pPr>
      <w:r>
        <w:t xml:space="preserve">Feedback loop also identifies voice dimensions that resonate differently with different audiences. Data might show that donor emails with personal commitment language ("I will," "You have my word") drive higher engagement; volunteer emails with action language ("We will," "Let's accomplish") drive higher engagement. System learns appropriate audience-specific voice emphasis.</w:t>
      </w:r>
    </w:p>
    <w:p>
      <w:pPr>
        <w:spacing w:after="180" w:line="360"/>
        <w:ind w:firstLine="360"/>
        <w:jc w:val="both"/>
      </w:pPr>
      <w:r>
        <w:t xml:space="preserve">Long-term authenticity improvement trajectory tracks overall voice authenticity score improvement over months of campaign. Month 1 average authenticity: 76%. Month 2: 81%. Month 3: 84%. Month 4: 86%. Upward trend indicates system successfully learning candidate voice and generating increasingly authentic content. Plateau or decline indicates either insufficient feedback or fundamental voice model inaccuracy requiring intervention.</w:t>
      </w:r>
    </w:p>
    <w:p>
      <w:r>
        <w:br w:type="page"/>
      </w:r>
    </w:p>
    <w:p>
      <w:pPr>
        <w:pStyle w:val="Heading1"/>
        <w:spacing w:before="200" w:after="300"/>
      </w:pPr>
      <w:r>
        <w:t xml:space="preserve">SECTION 6: INSPINIA MAPPING - VOICE INTEGRATION WITH CAMPAIGN OPERATIONS</w:t>
      </w:r>
    </w:p>
    <w:p>
      <w:pPr>
        <w:pStyle w:val="Heading2"/>
        <w:spacing w:before="250" w:after="150"/>
      </w:pPr>
      <w:r>
        <w:t xml:space="preserve">6.1 Inspinia System Integration and Workflow Mapping</w:t>
      </w:r>
    </w:p>
    <w:p>
      <w:pPr>
        <w:spacing w:after="180" w:line="360"/>
        <w:ind w:firstLine="360"/>
        <w:jc w:val="both"/>
      </w:pPr>
      <w:r>
        <w:t xml:space="preserve">Inspinia mapping represents integration of E48 Communication DNA system with broader campaign management infrastructure. Rather than standalone voice system, E48 integrates seamlessly with content generation (E09), email management (E30), script generation (E47), and other systems producing candidate communications.</w:t>
      </w:r>
    </w:p>
    <w:p>
      <w:pPr>
        <w:spacing w:after="180" w:line="360"/>
        <w:ind w:firstLine="360"/>
        <w:jc w:val="both"/>
      </w:pPr>
      <w:r>
        <w:t xml:space="preserve">Voice profile data flows directly into content generation systems. When E09 is tasked with generating social media post about education policy, E09 requests voice profile constraints from E48. E09 receives: vocabulary preferences (avoid "education reform," prefer "education opportunity"), formality level (social media should be moderately casual), tone guidance (balance concern about current education with optimism about solutions), storytelling recommendation (if relevant, ground policy in personal education story), signature phrase suggestion (consider including signature phrase if contextually appropriate).</w:t>
      </w:r>
    </w:p>
    <w:p>
      <w:pPr>
        <w:spacing w:after="180" w:line="360"/>
        <w:ind w:firstLine="360"/>
        <w:jc w:val="both"/>
      </w:pPr>
      <w:r>
        <w:t xml:space="preserve">E09 uses these constraints in content generation, producing social media post that already embodies candidate voice. Post is not subsequently "voice-calibrated" as add-on step but generated with voice integration from inception. This produces more authentic, coherent content requiring less revision.</w:t>
      </w:r>
    </w:p>
    <w:p>
      <w:pPr>
        <w:spacing w:after="180" w:line="360"/>
        <w:ind w:firstLine="360"/>
        <w:jc w:val="both"/>
      </w:pPr>
      <w:r>
        <w:t xml:space="preserve">Email system (E30) similarly receives voice profile data. When campaign manager tasks E30 with generating email to major donors about fundraising event, E30 receives: donor audience voice calibration (slightly higher formality, strategic framing, emphasis on partnership), vocabulary guidance, tone guidance (balance gratitude for past support with excitement about future opportunity), formality calibration (formal tone appropriate for major donor communication), key message framing in candidate voice.</w:t>
      </w:r>
    </w:p>
    <w:p>
      <w:pPr>
        <w:spacing w:after="180" w:line="360"/>
        <w:ind w:firstLine="360"/>
        <w:jc w:val="both"/>
      </w:pPr>
      <w:r>
        <w:t xml:space="preserve">Script generation system (E47) receives voice profile for speech contexts. When campaign identifies upcoming town hall speech, E47 receives: venue and audience guidance (town hall calls for accessible, personal tone), voice constraints (conversational vocabulary, moderate sentence length, frequent use of personal pronouns including audience), storytelling guidance (town halls benefit from constituent stories in candidate voice), interactive element guidance (Q&amp;A should employ candidate's characteristic response patterns).</w:t>
      </w:r>
    </w:p>
    <w:p>
      <w:pPr>
        <w:spacing w:after="180" w:line="360"/>
        <w:ind w:firstLine="360"/>
        <w:jc w:val="both"/>
      </w:pPr>
      <w:r>
        <w:t xml:space="preserve">Campaign calendar integration shows when candidates need authentic voice most. High-stakes communications (major speech, debate response, media statement) trigger highest voice authenticity requirements. Routine communications (routine email, social media post) allow slightly lower authenticity requirements (though still maintaining baseline consistency). System allocates more intensive voice review to high-stakes content.</w:t>
      </w:r>
    </w:p>
    <w:p>
      <w:pPr>
        <w:spacing w:after="100"/>
      </w:pPr>
    </w:p>
    <w:p>
      <w:pPr>
        <w:pStyle w:val="Heading2"/>
        <w:spacing w:before="250" w:after="150"/>
      </w:pPr>
      <w:r>
        <w:t xml:space="preserve">6.2 Multi-Channel Voice Consistency Architecture</w:t>
      </w:r>
    </w:p>
    <w:p>
      <w:pPr>
        <w:spacing w:after="180" w:line="360"/>
        <w:ind w:firstLine="360"/>
        <w:jc w:val="both"/>
      </w:pPr>
      <w:r>
        <w:t xml:space="preserve">Multi-channel consistency architecture ensures that candidate voice remains recognizable across email, social media, website, video, speeches, and other channels despite each channel's unique conventions and constraints.</w:t>
      </w:r>
    </w:p>
    <w:p>
      <w:pPr>
        <w:spacing w:after="180" w:line="360"/>
        <w:ind w:firstLine="360"/>
        <w:jc w:val="both"/>
      </w:pPr>
      <w:r>
        <w:t xml:space="preserve">Architecture employs channel-aware voice models. Base voice model (candidate's authentic voice) generates core voice representation: vocabulary clusters, sentence structure patterns, tonal characteristics, storytelling preferences, persuasion techniques, etc. Channel-specific adapters then apply channel-appropriate modifications while preserving core voice.</w:t>
      </w:r>
    </w:p>
    <w:p>
      <w:pPr>
        <w:spacing w:after="180" w:line="360"/>
        <w:ind w:firstLine="360"/>
        <w:jc w:val="both"/>
      </w:pPr>
      <w:r>
        <w:t xml:space="preserve">Email channel adapter applies: moderate-to-high formality, longer-form narrative (paragraphs rather than sentences), email-specific structure (opening, body, call-to-action, closing), email-appropriate tone (respectful, professional, sometimes personal), email-typical vocabulary (business communication conventions while maintaining candidate word choices).</w:t>
      </w:r>
    </w:p>
    <w:p>
      <w:pPr>
        <w:spacing w:after="180" w:line="360"/>
        <w:ind w:firstLine="360"/>
        <w:jc w:val="both"/>
      </w:pPr>
      <w:r>
        <w:t xml:space="preserve">Social media channel adapter applies: lower formality, short-form narrative (sentences and short paragraphs), social-platform-specific conventions (hashtags, mentions, visual formatting), social-appropriate tone (accessible, sometimes humorous, often urgent or exciting), emoji and punctuation usage matching candidate style. But underlying voice remains recognizable.</w:t>
      </w:r>
    </w:p>
    <w:p>
      <w:pPr>
        <w:spacing w:after="180" w:line="360"/>
        <w:ind w:firstLine="360"/>
        <w:jc w:val="both"/>
      </w:pPr>
      <w:r>
        <w:t xml:space="preserve">Website content adapter applies: varying formality by content type (bio might be moderate formality; policy page might be higher formality; story might be conversational), medium-length narrative, web-specific structure (headers, subheaders, bullet points), web-appropriate tone (informative but engaging), link-friendly vocabulary that invites further reading.</w:t>
      </w:r>
    </w:p>
    <w:p>
      <w:pPr>
        <w:spacing w:after="180" w:line="360"/>
        <w:ind w:firstLine="360"/>
        <w:jc w:val="both"/>
      </w:pPr>
      <w:r>
        <w:t xml:space="preserve">Video/speech adapter applies: conversational vocabulary (more than email, less than casual social), moderate-to-long form narrative (speeches can be extended), spoken language conventions (contractions, sentence fragments, oral pacing), oral delivery patterns (pauses for emphasis, vocal tone variation), physical performance guidance (how candidate should move and gesture).</w:t>
      </w:r>
    </w:p>
    <w:p>
      <w:pPr>
        <w:spacing w:after="180" w:line="360"/>
        <w:ind w:firstLine="360"/>
        <w:jc w:val="both"/>
      </w:pPr>
      <w:r>
        <w:t xml:space="preserve">Media statement adapter applies: high formality, carefully structured statements (opening, key messages, supporting details, closing), precise vocabulary (avoiding misquotation), professional tone, fact-forward approach with strategic framing, clear attribution and messaging.</w:t>
      </w:r>
    </w:p>
    <w:p>
      <w:pPr>
        <w:spacing w:after="180" w:line="360"/>
        <w:ind w:firstLine="360"/>
        <w:jc w:val="both"/>
      </w:pPr>
      <w:r>
        <w:t xml:space="preserve">Cross-channel voice consistency emerges from these channel-specific adaptations of consistent base voice. Audiences see candidate voice throughout communications despite platform differences. Voice consistency builds brand recognition and trust.</w:t>
      </w:r>
    </w:p>
    <w:p>
      <w:pPr>
        <w:spacing w:after="100"/>
      </w:pPr>
    </w:p>
    <w:p>
      <w:pPr>
        <w:pStyle w:val="Heading2"/>
        <w:spacing w:before="250" w:after="150"/>
      </w:pPr>
      <w:r>
        <w:t xml:space="preserve">6.3 Audience Adaptation While Preserving Authenticity</w:t>
      </w:r>
    </w:p>
    <w:p>
      <w:pPr>
        <w:spacing w:after="180" w:line="360"/>
        <w:ind w:firstLine="360"/>
        <w:jc w:val="both"/>
      </w:pPr>
      <w:r>
        <w:t xml:space="preserve">Audience adaptation represents critical voice skill: being authentically oneself while appropriately adjusting communication to different audiences. E48 system enables this through audience-aware voice models.</w:t>
      </w:r>
    </w:p>
    <w:p>
      <w:pPr>
        <w:spacing w:after="180" w:line="360"/>
        <w:ind w:firstLine="360"/>
        <w:jc w:val="both"/>
      </w:pPr>
      <w:r>
        <w:t xml:space="preserve">Donor audience adaptation maintains candidate voice while adjusting for donor expectations and communication style. Donors expect: strategic communication emphasizing campaign impact, sophisticated explanation of policy and electoral math, acknowledgment of donor investment and partnership, slightly formal tone reflecting donor professional context, longer-form communication engaging with policy detail, emphasis on candidate vision and long-term thinking.</w:t>
      </w:r>
    </w:p>
    <w:p>
      <w:pPr>
        <w:spacing w:after="180" w:line="360"/>
        <w:ind w:firstLine="360"/>
        <w:jc w:val="both"/>
      </w:pPr>
      <w:r>
        <w:t xml:space="preserve">E48 generates donor-targeted content in candidate voice by emphasizing appropriate voice dimensions: authority voice (strategic expertise), empathy expression (appreciation for donor partnership and trust), storytelling (stories about constituent impact of donor-funded campaigns), persuasion technique (strategic argument and data presentation).</w:t>
      </w:r>
    </w:p>
    <w:p>
      <w:pPr>
        <w:spacing w:after="180" w:line="360"/>
        <w:ind w:firstLine="360"/>
        <w:jc w:val="both"/>
      </w:pPr>
      <w:r>
        <w:t xml:space="preserve">Volunteer audience adaptation maintains candidate voice while adjusting for volunteer expectations. Volunteers expect: inspirational communication emphasizing shared values and mission, clear action steps (what should volunteer do?), enthusiastic tone reflecting volunteer energy, accessible language respecting volunteer time limitations, celebration of volunteer community, emphasis on collective accomplishment.</w:t>
      </w:r>
    </w:p>
    <w:p>
      <w:pPr>
        <w:spacing w:after="180" w:line="360"/>
        <w:ind w:firstLine="360"/>
        <w:jc w:val="both"/>
      </w:pPr>
      <w:r>
        <w:t xml:space="preserve">E48 generates volunteer-targeted content in candidate voice by emphasizing: optimistic tone, community and partnership language, action orientation, gratitude and celebration of volunteer contributions, accessible vocabulary, frequent personal pronouns including volunteers.</w:t>
      </w:r>
    </w:p>
    <w:p>
      <w:pPr>
        <w:spacing w:after="180" w:line="360"/>
        <w:ind w:firstLine="360"/>
        <w:jc w:val="both"/>
      </w:pPr>
      <w:r>
        <w:t xml:space="preserve">General voter audience adaptation maintains candidate voice while communicating to diverse voters. Voters expect: accessible explanation of candidate positions, authentic personal stories and connection, practical focus on how candidate helps voters, moderate tone not overly partisan or extreme, demonstrated understanding of local concerns, clear calls to action.</w:t>
      </w:r>
    </w:p>
    <w:p>
      <w:pPr>
        <w:spacing w:after="180" w:line="360"/>
        <w:ind w:firstLine="360"/>
        <w:jc w:val="both"/>
      </w:pPr>
      <w:r>
        <w:t xml:space="preserve">E48 generates voter-targeted content by maintaining core candidate voice while emphasizing: constituent understanding, practical policy explanation, personal authenticity and relatability, accessible vocabulary, local specific examples and references.</w:t>
      </w:r>
    </w:p>
    <w:p>
      <w:pPr>
        <w:spacing w:after="180" w:line="360"/>
        <w:ind w:firstLine="360"/>
        <w:jc w:val="both"/>
      </w:pPr>
      <w:r>
        <w:t xml:space="preserve">Media audience adaptation maintains candidate voice while meeting journalistic conventions. Media expect: quotable statements with clear attribution, fact-forward claims supported by evidence, news angle and strategic framing, availability and responsiveness, clear distinguishing of fact versus interpretation.</w:t>
      </w:r>
    </w:p>
    <w:p>
      <w:pPr>
        <w:spacing w:after="180" w:line="360"/>
        <w:ind w:firstLine="360"/>
        <w:jc w:val="both"/>
      </w:pPr>
      <w:r>
        <w:t xml:space="preserve">E48 generates media statements by: employing candidate voice while increasing precision and fact-orientation, crafting quotable phrases that sound authentically candidate while being strategically designed, structuring statements for easy editing and quotation, anticipating follow-up questions and providing comprehensive response.</w:t>
      </w:r>
    </w:p>
    <w:p>
      <w:r>
        <w:br w:type="page"/>
      </w:r>
    </w:p>
    <w:p>
      <w:pPr>
        <w:pStyle w:val="Heading1"/>
        <w:spacing w:before="200" w:after="300"/>
      </w:pPr>
      <w:r>
        <w:t xml:space="preserve">SECTION 7: SSSA FRAMEWORK - STRATEGIC SENTIMENT SIGNATURE ARCHITECTURE</w:t>
      </w:r>
    </w:p>
    <w:p>
      <w:pPr>
        <w:pStyle w:val="Heading2"/>
        <w:spacing w:before="250" w:after="150"/>
      </w:pPr>
      <w:r>
        <w:t xml:space="preserve">7.1 Sentiment Signature Definition and Analysis</w:t>
      </w:r>
    </w:p>
    <w:p>
      <w:pPr>
        <w:spacing w:after="180" w:line="360"/>
        <w:ind w:firstLine="360"/>
        <w:jc w:val="both"/>
      </w:pPr>
      <w:r>
        <w:t xml:space="preserve">Sentiment Signature represents the characteristic emotional "feel" or tone of candidate communications. While voice encompasses vocabulary, sentence structure, rhetorical style, sentiment signature focuses specifically on emotional dimensions: whether candidate comes across as optimistic or concerned, passionate or measured, confident or uncertain.</w:t>
      </w:r>
    </w:p>
    <w:p>
      <w:pPr>
        <w:spacing w:after="180" w:line="360"/>
        <w:ind w:firstLine="360"/>
        <w:jc w:val="both"/>
      </w:pPr>
      <w:r>
        <w:t xml:space="preserve">Sentiment signature analysis begins with emotional valence measurement: analyzing emotional polarity (positive vs. negative emotions) throughout candidate communications. Candidate might characteristically balance positive emotion (optimism about future, confidence in ability to improve conditions) with appropriate concern (genuine worry about current problems, understanding of constituent challenges).</w:t>
      </w:r>
    </w:p>
    <w:p>
      <w:pPr>
        <w:spacing w:after="180" w:line="360"/>
        <w:ind w:firstLine="360"/>
        <w:jc w:val="both"/>
      </w:pPr>
      <w:r>
        <w:t xml:space="preserve">Advanced sentiment analysis examines specific emotions rather than simple positive/negative. Analysis identifies whether candidate characteristically expresses: righteous determination (moral clarity about what must change), compassionate understanding (genuine empathy for constituent struggles), strategic confidence (assured capability to implement solutions), collaborative partnership (belief in collective power), aspirational vision (hope for better future), respectful challenge (willingness to respectfully question status quo).</w:t>
      </w:r>
    </w:p>
    <w:p>
      <w:pPr>
        <w:spacing w:after="180" w:line="360"/>
        <w:ind w:firstLine="360"/>
        <w:jc w:val="both"/>
      </w:pPr>
      <w:r>
        <w:t xml:space="preserve">Sentiment signature includes both expressed emotions and emotional avoidance. Candidate might characteristically express compassion and determination but avoid fear, desperation, or uncertainty (appearing calm and capable). Or candidate might avoid excessive anger or blame (appearing solution-focused rather than accusatory). These emotional boundaries create distinctive sentiment signature.</w:t>
      </w:r>
    </w:p>
    <w:p>
      <w:pPr>
        <w:spacing w:after="180" w:line="360"/>
        <w:ind w:firstLine="360"/>
        <w:jc w:val="both"/>
      </w:pPr>
      <w:r>
        <w:t xml:space="preserve">Sentiment signature analysis measures emotional consistency. If candidate is characteristically optimistic with appropriate concern for problems, recent communications should maintain that balance. If recent communications become excessively negative (too much concern, insufficient optimism) or excessively positive (ignoring real problems), that represents sentiment drift.</w:t>
      </w:r>
    </w:p>
    <w:p>
      <w:pPr>
        <w:spacing w:after="180" w:line="360"/>
        <w:ind w:firstLine="360"/>
        <w:jc w:val="both"/>
      </w:pPr>
      <w:r>
        <w:t xml:space="preserve">Sentiment signature also includes emotional intensity and expressiveness. Some candidates naturally express emotions with high intensity and visible passion. Others maintain more measured, intellectual emotional expression. Authenticity requires consistency in expressiveness: candidate who is naturally reserved shouldn't suddenly become highly emotive, and vice versa.</w:t>
      </w:r>
    </w:p>
    <w:p>
      <w:pPr>
        <w:spacing w:after="100"/>
      </w:pPr>
    </w:p>
    <w:p>
      <w:pPr>
        <w:pStyle w:val="Heading2"/>
        <w:spacing w:before="250" w:after="150"/>
      </w:pPr>
      <w:r>
        <w:t xml:space="preserve">7.2 Multi-Dimensional Sentiment Tracking and Measurement</w:t>
      </w:r>
    </w:p>
    <w:p>
      <w:pPr>
        <w:spacing w:after="180" w:line="360"/>
        <w:ind w:firstLine="360"/>
        <w:jc w:val="both"/>
      </w:pPr>
      <w:r>
        <w:t xml:space="preserve">Multi-dimensional sentiment tracking measures emotional dimensions independently, enabling sophisticated understanding of candidate emotional communication. Rather than single "sentiment score," system tracks multiple emotional dimensions.</w:t>
      </w:r>
    </w:p>
    <w:p>
      <w:pPr>
        <w:spacing w:after="180" w:line="360"/>
        <w:ind w:firstLine="360"/>
        <w:jc w:val="both"/>
      </w:pPr>
      <w:r>
        <w:t xml:space="preserve">Optimism-Concern dimension measures how candidate balances hopeful vision of future with realistic concern about current problems. Measurement: analyze word choice, conceptual framing, implied probability of positive outcome. Candidate might characteristically score 65% optimistic-35% concerned (overall positive but realistically acknowledging challenges). Monitoring this dimension over campaign enables detecting sentiment drift.</w:t>
      </w:r>
    </w:p>
    <w:p>
      <w:pPr>
        <w:spacing w:after="180" w:line="360"/>
        <w:ind w:firstLine="360"/>
        <w:jc w:val="both"/>
      </w:pPr>
      <w:r>
        <w:t xml:space="preserve">Passion-Measured dimension measures emotional intensity and expressiveness. High passion expression uses exclamation marks, emphatic language, elevated vocabulary, expressive punctuation. Measured expression uses factual language, restrained punctuation, careful qualifying. Candidate characteristically scores on specific position on spectrum (e.g., 40% passion-60% measured). Consistency indicates authenticity.</w:t>
      </w:r>
    </w:p>
    <w:p>
      <w:pPr>
        <w:spacing w:after="180" w:line="360"/>
        <w:ind w:firstLine="360"/>
        <w:jc w:val="both"/>
      </w:pPr>
      <w:r>
        <w:t xml:space="preserve">Confidence-Humility dimension measures how candidate presents self-assurance versus openness to learning. High confidence employs strong assertions, expert positioning, assured tone. Humility employs qualified claims, acknowledgment of complexity, openness to different perspectives. Candidate characteristically balances these (e.g., 70% confidence-30% humility). Imbalance indicates drift or inauthenticity.</w:t>
      </w:r>
    </w:p>
    <w:p>
      <w:pPr>
        <w:spacing w:after="180" w:line="360"/>
        <w:ind w:firstLine="360"/>
        <w:jc w:val="both"/>
      </w:pPr>
      <w:r>
        <w:t xml:space="preserve">Determination-Flexibility dimension measures how committed candidate is to specific positions versus open to adaptation. High determination employs strong principle statements, non-negotiable values, firm positioning. Flexibility emphasizes collaborative problem-solving, multiple approaches, willingness to learn. Candidate characteristically scores on spectrum. Too much determination appears rigid; too much flexibility appears unprincipled.</w:t>
      </w:r>
    </w:p>
    <w:p>
      <w:pPr>
        <w:spacing w:after="180" w:line="360"/>
        <w:ind w:firstLine="360"/>
        <w:jc w:val="both"/>
      </w:pPr>
      <w:r>
        <w:t xml:space="preserve">Urgency-Calm dimension measures how candidate presents time-pressure and stakes. High urgency emphasizes immediate action needed, significant consequences, crisis framing. Calm emphasizes measured approach, long-term strategy, sustainable progress. Candidate naturally emphasizes one or other. Consistency matters; sudden urgency shift appears manipulative.</w:t>
      </w:r>
    </w:p>
    <w:p>
      <w:pPr>
        <w:spacing w:after="180" w:line="360"/>
        <w:ind w:firstLine="360"/>
        <w:jc w:val="both"/>
      </w:pPr>
      <w:r>
        <w:t xml:space="preserve">Multi-dimensional tracking enables sophisticated authenticity monitoring. If candidate scores 65% optimistic-35% concerned but suddenly recent content scores 40% optimistic-60% concerned, system flags sentiment drift. If candidate characteristically 40% passionate-60% measured but recent content becomes 75% passionate-25% measured, that represents significant emotional shift requiring investigation.</w:t>
      </w:r>
    </w:p>
    <w:p>
      <w:pPr>
        <w:spacing w:after="100"/>
      </w:pPr>
    </w:p>
    <w:p>
      <w:pPr>
        <w:pStyle w:val="Heading2"/>
        <w:spacing w:before="250" w:after="150"/>
      </w:pPr>
      <w:r>
        <w:t xml:space="preserve">7.3 Emotional Congruence and Message Authenticity</w:t>
      </w:r>
    </w:p>
    <w:p>
      <w:pPr>
        <w:spacing w:after="180" w:line="360"/>
        <w:ind w:firstLine="360"/>
        <w:jc w:val="both"/>
      </w:pPr>
      <w:r>
        <w:t xml:space="preserve">Emotional Congruence represents alignment between message content and emotional expression. Congruent message combines appropriate emotion with substantive content: discussing constituent struggles with appropriate concern, discussing policy solutions with appropriate determination, discussing community potential with appropriate optimism.</w:t>
      </w:r>
    </w:p>
    <w:p>
      <w:pPr>
        <w:spacing w:after="180" w:line="360"/>
        <w:ind w:firstLine="360"/>
        <w:jc w:val="both"/>
      </w:pPr>
      <w:r>
        <w:t xml:space="preserve">Incongruent message pairs mismatched emotion with content: discussing serious policy challenge in excessively upbeat tone (appearing to trivialize problem), discussing exciting opportunity in flat, concerned tone (appearing unconvinced by own message), discussing shared values with detached, intellectual tone (appearing inauthentic).</w:t>
      </w:r>
    </w:p>
    <w:p>
      <w:pPr>
        <w:spacing w:after="180" w:line="360"/>
        <w:ind w:firstLine="360"/>
        <w:jc w:val="both"/>
      </w:pPr>
      <w:r>
        <w:t xml:space="preserve">Emotional congruence analysis pairs content analysis with sentiment analysis. System identifies message topic (discussing problem, proposing solution, celebrating achievement, asking for action, etc.), expected emotional tone for that topic, actual emotional tone in candidate communication. Comparison determines congruence level.</w:t>
      </w:r>
    </w:p>
    <w:p>
      <w:pPr>
        <w:spacing w:after="180" w:line="360"/>
        <w:ind w:firstLine="360"/>
        <w:jc w:val="both"/>
      </w:pPr>
      <w:r>
        <w:t xml:space="preserve">High congruence indicates authentic voice—candidate emotions align with message content. Low congruence indicates either inauthenticity (candidate doesn't believe message) or poor messaging (message content doesn't match intended emotional impact).</w:t>
      </w:r>
    </w:p>
    <w:p>
      <w:pPr>
        <w:spacing w:after="180" w:line="360"/>
        <w:ind w:firstLine="360"/>
        <w:jc w:val="both"/>
      </w:pPr>
      <w:r>
        <w:t xml:space="preserve">Campaign monitoring tracks emotional congruence levels. If recent content scores lower on congruence than baseline, that may indicate candidate fatigue (can't muster appropriate emotional expression), message misalignment (saying things candidate doesn't truly believe), or system drift (generating content with misaligned emotion). Low congruence triggers review.</w:t>
      </w:r>
    </w:p>
    <w:p>
      <w:pPr>
        <w:spacing w:after="180" w:line="360"/>
        <w:ind w:firstLine="360"/>
        <w:jc w:val="both"/>
      </w:pPr>
      <w:r>
        <w:t xml:space="preserve">Emotional congruence also tracks audience impact. Research shows highly congruent messaging drives stronger engagement, more persuasive impact, higher credibility perception. Incongruent messaging drives skepticism and reduced engagement even if content is substantively sound. Monitoring congruence helps campaign optimize emotional authenticity.</w:t>
      </w:r>
    </w:p>
    <w:p>
      <w:pPr>
        <w:spacing w:after="100"/>
      </w:pPr>
    </w:p>
    <w:p>
      <w:r>
        <w:br w:type="page"/>
      </w:r>
    </w:p>
    <w:p>
      <w:pPr>
        <w:pStyle w:val="Heading1"/>
        <w:spacing w:before="200" w:after="300"/>
      </w:pPr>
      <w:r>
        <w:t xml:space="preserve">SECTION 8: CAMPAIGN CHIEF VOICE MANAGEMENT INTERFACE</w:t>
      </w:r>
    </w:p>
    <w:p>
      <w:pPr>
        <w:pStyle w:val="Heading2"/>
        <w:spacing w:before="250" w:after="150"/>
      </w:pPr>
      <w:r>
        <w:t xml:space="preserve">8.1 Four Critical Dialogs - Voice Accuracy Review</w:t>
      </w:r>
    </w:p>
    <w:p>
      <w:pPr>
        <w:spacing w:after="180" w:line="360"/>
        <w:ind w:firstLine="360"/>
        <w:jc w:val="both"/>
      </w:pPr>
      <w:r>
        <w:t xml:space="preserve">Campaign Chief Voice Management Interface provides campaign manager (typically communications director) with tools and dashboards for managing voice quality and ensuring authentic candidate representation across all communications.</w:t>
      </w:r>
    </w:p>
    <w:p>
      <w:pPr>
        <w:spacing w:after="180" w:line="360"/>
        <w:ind w:firstLine="360"/>
        <w:jc w:val="both"/>
      </w:pPr>
      <w:r>
        <w:t xml:space="preserve">First Critical Dialog: Weekly Voice Accuracy Review. Every week, campaign manager meets with E48 system (and potentially candidate) to review voice accuracy metrics. System presents: overall authenticity score for week (currently 84%, up from 81% last week), top-performing content pieces (emails scoring 95% authenticity, social posts scoring 91%), underperforming content pieces (video scripts scoring 64%, requiring revision), trend analysis (is authenticity improving or drifting?), specific dimension performance (vocabulary accuracy: 89%, sentence structure: 85%, tone accuracy: 88%, other dimensions).</w:t>
      </w:r>
    </w:p>
    <w:p>
      <w:pPr>
        <w:spacing w:after="180" w:line="360"/>
        <w:ind w:firstLine="360"/>
        <w:jc w:val="both"/>
      </w:pPr>
      <w:r>
        <w:t xml:space="preserve">Manager reviews underperforming content and identifies reasons for lower authenticity. System suggests: vocabulary selection issues (generated content overusing certain words not typical for candidate), sentence structure that doesn't match candidate patterns (too long or too formal), tone that doesn't match context (insufficiently optimistic for inspirational message), storytelling patterns that don't match candidate approach (too formulaic or inauthentic).</w:t>
      </w:r>
    </w:p>
    <w:p>
      <w:pPr>
        <w:spacing w:after="180" w:line="360"/>
        <w:ind w:firstLine="360"/>
        <w:jc w:val="both"/>
      </w:pPr>
      <w:r>
        <w:t xml:space="preserve">Manager provides guidance on corrections: "For this email, candidate would be more personal," "Social media posts should be punchier," "Video scripts need more conversational tone," etc. Guidance is fed into system, improving subsequent generation. Manager also confirms whether authenticity trends make sense: "Improvement in email authenticity is good—candidate reviewed and approved several strong email examples this week that refined model."</w:t>
      </w:r>
    </w:p>
    <w:p>
      <w:pPr>
        <w:spacing w:after="180" w:line="360"/>
        <w:ind w:firstLine="360"/>
        <w:jc w:val="both"/>
      </w:pPr>
      <w:r>
        <w:t xml:space="preserve">Second Critical Dialog: Monthly Content Review and Style Drift Alerts. Monthly review focuses on higher-level patterns and identifying style drift. Manager reviews: authenticity performance by channel (email 88%, social 79%, speeches 85%), authenticity by content type (policy 83%, personal story 86%, fundraising 78%), comparative performance to previous months (improvement or decline?), specific content pieces that seemed inauthentic and why.</w:t>
      </w:r>
    </w:p>
    <w:p>
      <w:pPr>
        <w:spacing w:after="180" w:line="360"/>
        <w:ind w:firstLine="360"/>
        <w:jc w:val="both"/>
      </w:pPr>
      <w:r>
        <w:t xml:space="preserve">Manager reviews style drift alerts: "Social media content becoming less humorous than candidate baseline," "Email language becoming more formal than candidate typical," "Speech scripts emphasizing certain persuasion techniques more than candidate usually does." System flags these drifts with evidence and suggested corrections.</w:t>
      </w:r>
    </w:p>
    <w:p>
      <w:pPr>
        <w:spacing w:after="180" w:line="360"/>
        <w:ind w:firstLine="360"/>
        <w:jc w:val="both"/>
      </w:pPr>
      <w:r>
        <w:t xml:space="preserve">Manager assesses whether drift is problematic or appropriate. Sometimes drift is intentional: "Candidate intentionally emphasizing urgency more as campaign intensifies—that's strategic message shift, not voice authenticity problem." Other drift is problematic: "Voice is becoming too negative, losing candidate's characteristic optimism—need to recalibrate."</w:t>
      </w:r>
    </w:p>
    <w:p>
      <w:pPr>
        <w:spacing w:after="180" w:line="360"/>
        <w:ind w:firstLine="360"/>
        <w:jc w:val="both"/>
      </w:pPr>
      <w:r>
        <w:t xml:space="preserve">Third Critical Dialog: Content Authenticity and AI Disclosure Discussion. Important ethical consideration: when and how to disclose that content was AI-generated. While E48 generates authentically-sounding content, significant use of AI generation raises disclosure questions.</w:t>
      </w:r>
    </w:p>
    <w:p>
      <w:pPr>
        <w:spacing w:after="180" w:line="360"/>
        <w:ind w:firstLine="360"/>
        <w:jc w:val="both"/>
      </w:pPr>
      <w:r>
        <w:t xml:space="preserve">Manager discusses with candidate and legal team: do candidate or campaign communications policies require disclosure of AI-generated content? If yes, what disclosure format (small disclaimer, explicit statement, transparency policy)? If no, is transparency still strategically wise even if not required?</w:t>
      </w:r>
    </w:p>
    <w:p>
      <w:pPr>
        <w:spacing w:after="180" w:line="360"/>
        <w:ind w:firstLine="360"/>
        <w:jc w:val="both"/>
      </w:pPr>
      <w:r>
        <w:t xml:space="preserve">Dialog considers: audience expectations (major donors might expect knowing about AI generation; general voters might not care); competitor positioning (if opponent discloses AI use and candidate doesn't, could appear deceptive); ethical positioning (campaign emphasizing authenticity should address AI honestly).</w:t>
      </w:r>
    </w:p>
    <w:p>
      <w:pPr>
        <w:spacing w:after="180" w:line="360"/>
        <w:ind w:firstLine="360"/>
        <w:jc w:val="both"/>
      </w:pPr>
      <w:r>
        <w:t xml:space="preserve">Decision made: no disclosure needed (AI-generated content sounds authentically like candidate, authenticity is preserved), limited disclosure (small transparency note on website or in policies), or full disclosure (each AI-generated piece clearly marked). Whatever decision, consistent application prevents accusations of deception.</w:t>
      </w:r>
    </w:p>
    <w:p>
      <w:pPr>
        <w:spacing w:after="180" w:line="360"/>
        <w:ind w:firstLine="360"/>
        <w:jc w:val="both"/>
      </w:pPr>
      <w:r>
        <w:t xml:space="preserve">Fourth Critical Dialog: Audience-Specific Voice Adaptation and Effectiveness Review. Quarterly review examines whether audience-specific voice adaptations are effective and authentic. Manager reviews: donor communications—are donors responding positively to strategically-framed, partnership-focused messaging? Volunteer communications—are volunteers energized by action-oriented, value-emphasizing messaging? Voter communications—are general voters responding to accessible, constituent-focused messaging?</w:t>
      </w:r>
    </w:p>
    <w:p>
      <w:pPr>
        <w:spacing w:after="180" w:line="360"/>
        <w:ind w:firstLine="360"/>
        <w:jc w:val="both"/>
      </w:pPr>
      <w:r>
        <w:t xml:space="preserve">Manager examines engagement metrics: do different audience-adapted messages drive different engagement levels? Do they convert (donors donate, volunteers volunteer, voters support)? Does adaptation feel authentic (do audiences perceive voice as genuine candidate, just adapted for their context)?</w:t>
      </w:r>
    </w:p>
    <w:p>
      <w:pPr>
        <w:spacing w:after="180" w:line="360"/>
        <w:ind w:firstLine="360"/>
        <w:jc w:val="both"/>
      </w:pPr>
      <w:r>
        <w:t xml:space="preserve">Manager assesses whether adaptations are working or need adjustment: "Donor messaging is too formal—candidate would connect better with slightly warmer tone even with donors," "Voter messaging is resonating well," "Volunteer messaging could emphasize action more," etc. Feedback guides system refinement.</w:t>
      </w:r>
    </w:p>
    <w:p>
      <w:pPr>
        <w:spacing w:after="100"/>
      </w:pPr>
    </w:p>
    <w:p>
      <w:pPr>
        <w:pStyle w:val="Heading2"/>
        <w:spacing w:before="250" w:after="150"/>
      </w:pPr>
      <w:r>
        <w:t xml:space="preserve">8.2 Voice Authority Permissions and Governance</w:t>
      </w:r>
    </w:p>
    <w:p>
      <w:pPr>
        <w:spacing w:after="180" w:line="360"/>
        <w:ind w:firstLine="360"/>
        <w:jc w:val="both"/>
      </w:pPr>
      <w:r>
        <w:t xml:space="preserve">Campaign Chief system includes permission and governance structure for who can make voice-related decisions. Not every team member should be able to modify candidate voice model or override authenticity standards.</w:t>
      </w:r>
    </w:p>
    <w:p>
      <w:pPr>
        <w:spacing w:after="180" w:line="360"/>
        <w:ind w:firstLine="360"/>
        <w:jc w:val="both"/>
      </w:pPr>
      <w:r>
        <w:t xml:space="preserve">Candidate has highest voice authority: can approve or reject any content, provide direct feedback to E48 system, adjust voice profile, override authenticity standards if desired. Candidate ultimately controls their voice.</w:t>
      </w:r>
    </w:p>
    <w:p>
      <w:pPr>
        <w:spacing w:after="180" w:line="360"/>
        <w:ind w:firstLine="360"/>
        <w:jc w:val="both"/>
      </w:pPr>
      <w:r>
        <w:t xml:space="preserve">Communications Director (Campaign Chief) has secondary voice authority: can approve content for publication based on authenticity assessment, provide feedback to system, alert candidate to authenticity concerns, recommend voice profile adjustments. Communications director ensures consistent voice management.</w:t>
      </w:r>
    </w:p>
    <w:p>
      <w:pPr>
        <w:spacing w:after="180" w:line="360"/>
        <w:ind w:firstLine="360"/>
        <w:jc w:val="both"/>
      </w:pPr>
      <w:r>
        <w:t xml:space="preserve">Content creators (E09/E30/E47 operators) have operational authority: can generate content using voice profile as constraint, flag low-authenticity content for review, suggest voice profile refinements based on generation feedback. Creators work within voice guidelines.</w:t>
      </w:r>
    </w:p>
    <w:p>
      <w:pPr>
        <w:spacing w:after="180" w:line="360"/>
        <w:ind w:firstLine="360"/>
        <w:jc w:val="both"/>
      </w:pPr>
      <w:r>
        <w:t xml:space="preserve">Campaign manager has strategic authority: can identify needed communication (major policy speech, crisis response email, etc.), specify audience and context (this is donor communication, this is media statement), request specific messaging. Manager works with communications director on authenticity.</w:t>
      </w:r>
    </w:p>
    <w:p>
      <w:pPr>
        <w:spacing w:after="180" w:line="360"/>
        <w:ind w:firstLine="360"/>
        <w:jc w:val="both"/>
      </w:pPr>
      <w:r>
        <w:t xml:space="preserve">External consultants or specialized writers have limited authority: can suggest content or voice guidance, but cannot directly modify voice profile or approve authenticity standards. External input is reviewed by communications director before implementation.</w:t>
      </w:r>
    </w:p>
    <w:p>
      <w:pPr>
        <w:spacing w:after="180" w:line="360"/>
        <w:ind w:firstLine="360"/>
        <w:jc w:val="both"/>
      </w:pPr>
      <w:r>
        <w:t xml:space="preserve">Permission structure prevents voice authenticity degradation through unauthorized modification. Voice profile is not casually changed; changes require decision from candidate or communications director. Content is reviewed by authentication system before publication. Governance structure maintains voice consistency.</w:t>
      </w:r>
    </w:p>
    <w:p>
      <w:pPr>
        <w:spacing w:after="100"/>
      </w:pPr>
    </w:p>
    <w:p>
      <w:pPr>
        <w:pStyle w:val="Heading2"/>
        <w:spacing w:before="250" w:after="150"/>
      </w:pPr>
      <w:r>
        <w:t xml:space="preserve">8.3 Voice Performance Analytics and Campaign Impact Measurement</w:t>
      </w:r>
    </w:p>
    <w:p>
      <w:pPr>
        <w:spacing w:after="180" w:line="360"/>
        <w:ind w:firstLine="360"/>
        <w:jc w:val="both"/>
      </w:pPr>
      <w:r>
        <w:t xml:space="preserve">Campaign Chief system includes analytics showing how voice authenticity correlates with campaign performance metrics. While many factors influence campaign success, voice authenticity contributes to credibility, trust, and message persuasiveness.</w:t>
      </w:r>
    </w:p>
    <w:p>
      <w:pPr>
        <w:spacing w:after="180" w:line="360"/>
        <w:ind w:firstLine="360"/>
        <w:jc w:val="both"/>
      </w:pPr>
      <w:r>
        <w:t xml:space="preserve">Analytics track: correlation between authenticity scores and engagement metrics (do higher-authenticity content drive higher engagement?), correlation between authenticity and conversion (do higher-authenticity emails drive more donor conversion or volunteer signup?), audience perception of authenticity (surveys asking supporters "how authentic does candidate seem?" correlated with measured authenticity scores), sentiment tracking in supporter feedback (does higher authenticity generate more positive, supporting commentary).</w:t>
      </w:r>
    </w:p>
    <w:p>
      <w:pPr>
        <w:spacing w:after="180" w:line="360"/>
        <w:ind w:firstLine="360"/>
        <w:jc w:val="both"/>
      </w:pPr>
      <w:r>
        <w:t xml:space="preserve">Analytics might reveal: "High-authenticity emails (90%+) generate 18% average click-through rate. Medium-authenticity emails (75-85%) generate 9% click-through. Low-authenticity emails (below 70%) generate 3% click-through. Authenticity directly correlates with message effectiveness."</w:t>
      </w:r>
    </w:p>
    <w:p>
      <w:pPr>
        <w:spacing w:after="180" w:line="360"/>
        <w:ind w:firstLine="360"/>
        <w:jc w:val="both"/>
      </w:pPr>
      <w:r>
        <w:t xml:space="preserve">Or analysis might reveal: "Social media posts averaging 82% authenticity generate 4.2% engagement rate (likes+comments+shares). Blog posts averaging 88% authenticity generate 2.1% engagement rate. Video content averaging 76% authenticity generates 12% engagement rate. Voice authenticity doesn't guarantee engagement; platform and content type matter more."</w:t>
      </w:r>
    </w:p>
    <w:p>
      <w:pPr>
        <w:spacing w:after="180" w:line="360"/>
        <w:ind w:firstLine="360"/>
        <w:jc w:val="both"/>
      </w:pPr>
      <w:r>
        <w:t xml:space="preserve">Analytics inform optimization: if high authenticity drives engagement and conversion, campaign should invest in authenticity improvement. If authenticity shows diminishing returns beyond certain threshold (80%+ authenticity doesn't drive more engagement than 75%+), campaign can accept slightly lower authenticity to save review time. Data-driven decision making optimizes voice management.</w:t>
      </w:r>
    </w:p>
    <w:p>
      <w:pPr>
        <w:spacing w:after="180" w:line="360"/>
        <w:ind w:firstLine="360"/>
        <w:jc w:val="both"/>
      </w:pPr>
      <w:r>
        <w:t xml:space="preserve">Long-term analytics track voice authenticity trajectory and relationship to campaign outcomes. Pre-election polling, primary election results, general election results all correlated with measured voice authenticity. Post-election analysis reveals whether voice authenticity contributed to candidate credibility and success.</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2026-02-17T06:19:06.442Z</dcterms:created>
  <dcterms:modified xsi:type="dcterms:W3CDTF">2026-02-17T06:19:06.442Z</dcterms:modified>
</cp:coreProperties>
</file>

<file path=docProps/custom.xml><?xml version="1.0" encoding="utf-8"?>
<Properties xmlns="http://schemas.openxmlformats.org/officeDocument/2006/custom-properties" xmlns:vt="http://schemas.openxmlformats.org/officeDocument/2006/docPropsVTypes"/>
</file>