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t xml:space="preserve">BROYHILLGOP</w:t>
      </w:r>
    </w:p>
    <w:p>
      <w:pPr>
        <w:spacing w:before="100" w:after="400"/>
        <w:jc w:val="center"/>
      </w:pPr>
      <w:r>
        <w:t xml:space="preserve">E06 ANALYTICS ENGINE</w:t>
      </w:r>
    </w:p>
    <w:p>
      <w:pPr>
        <w:spacing w:after="200"/>
        <w:jc w:val="center"/>
      </w:pPr>
      <w:r>
        <w:t xml:space="preserve">Ecosystem Report: Advanced Analytics &amp; Predictive Modeling</w:t>
      </w:r>
    </w:p>
    <w:p>
      <w:pPr>
        <w:spacing w:after="500"/>
        <w:jc w:val="center"/>
      </w:pPr>
      <w:r>
        <w:t xml:space="preserve">Cloned &amp; Expanded from Tableau</w:t>
      </w:r>
    </w:p>
    <w:p>
      <w:r>
        <w:br w:type="page"/>
      </w:r>
    </w:p>
    <w:p>
      <w:pPr>
        <w:spacing w:before="200" w:after="300"/>
        <w:jc w:val="center"/>
      </w:pPr>
      <w:r>
        <w:t xml:space="preserve">TABLE OF CONTENTS</w:t>
      </w:r>
    </w:p>
    <w:p>
      <w:pPr>
        <w:spacing w:after="100"/>
      </w:pPr>
      <w:r>
        <w:t xml:space="preserve">1. Section 1: App Clone Audit — Tableau → BroyhillGOP Mapping</w:t>
      </w:r>
    </w:p>
    <w:p>
      <w:pPr>
        <w:spacing w:after="100"/>
      </w:pPr>
      <w:r>
        <w:t xml:space="preserve">2. Section 2: User Journey</w:t>
      </w:r>
    </w:p>
    <w:p>
      <w:pPr>
        <w:spacing w:after="100"/>
      </w:pPr>
      <w:r>
        <w:t xml:space="preserve">3. Section 3: Command Center Directory (White/Dark Theme)</w:t>
      </w:r>
    </w:p>
    <w:p>
      <w:pPr>
        <w:spacing w:after="100"/>
      </w:pPr>
      <w:r>
        <w:t xml:space="preserve">4. Section 4: Admin Panel Directory (Black/Light Theme)</w:t>
      </w:r>
    </w:p>
    <w:p>
      <w:pPr>
        <w:spacing w:after="100"/>
      </w:pPr>
      <w:r>
        <w:t xml:space="preserve">5. Section 5: E20 Brain Integration</w:t>
      </w:r>
    </w:p>
    <w:p>
      <w:pPr>
        <w:spacing w:after="100"/>
      </w:pPr>
      <w:r>
        <w:t xml:space="preserve">6. Section 6: Inspinia Page Mapping</w:t>
      </w:r>
    </w:p>
    <w:p>
      <w:pPr>
        <w:spacing w:after="100"/>
      </w:pPr>
      <w:r>
        <w:t xml:space="preserve">7. Section 7: Search/Sort/Save/Activate Model</w:t>
      </w:r>
    </w:p>
    <w:p>
      <w:pPr>
        <w:spacing w:after="100"/>
      </w:pPr>
      <w:r>
        <w:t xml:space="preserve">8. Section 8: Campaign Chief Integration</w:t>
      </w:r>
    </w:p>
    <w:p>
      <w:r>
        <w:br w:type="page"/>
      </w:r>
    </w:p>
    <w:p>
      <w:pPr>
        <w:pStyle w:val="Heading1"/>
        <w:pBdr>
          <w:top w:val="double" w:color="C41E3A" w:sz="12" w:space="1"/>
          <w:bottom w:val="double" w:color="C41E3A" w:sz="12" w:space="1"/>
        </w:pBdr>
        <w:shd w:fill="F9D7A3" w:color="F9D7A3" w:val="clear"/>
        <w:spacing w:before="200" w:after="200"/>
        <w:jc w:val="left"/>
      </w:pPr>
      <w:r>
        <w:t xml:space="preserve">SECTION 1: APP CLONE AUDIT</w:t>
      </w:r>
    </w:p>
    <w:p>
      <w:pPr>
        <w:spacing w:after="200"/>
      </w:pPr>
      <w:r>
        <w:t xml:space="preserve">Tableau → BroyhillGOP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333333" w:color="333333" w:val="clear"/>
            <w:vAlign w:val="center"/>
          </w:tcPr>
          <w:p>
            <w:r>
              <w:t xml:space="preserve">Feature</w:t>
            </w:r>
          </w:p>
        </w:tc>
        <w:tc>
          <w:tcPr>
            <w:shd w:fill="333333" w:color="333333" w:val="clear"/>
            <w:vAlign w:val="center"/>
          </w:tcPr>
          <w:p>
            <w:r>
              <w:t xml:space="preserve">Tableau Implementation</w:t>
            </w:r>
          </w:p>
        </w:tc>
        <w:tc>
          <w:tcPr>
            <w:shd w:fill="333333" w:color="333333" w:val="clear"/>
            <w:vAlign w:val="center"/>
          </w:tcPr>
          <w:p>
            <w:r>
              <w:t xml:space="preserve">BroyhillGOP Enhancement</w:t>
            </w:r>
          </w:p>
        </w:tc>
      </w:tr>
      <w:tr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Interactive Dashboards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Drag-drop visualization builder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Pre-built political campaign dashboards with drill-down to molecular level</w:t>
            </w:r>
          </w:p>
        </w:tc>
      </w:tr>
      <w:tr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Data Connectors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100+ connectors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Direct Supabase connection to all ecosystem tables + DataTrust, NCBOE, FEC feeds</w:t>
            </w:r>
          </w:p>
        </w:tc>
      </w:tr>
      <w:tr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Visual Analytics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Charts, maps, heat maps, scatter plots, treemaps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All political context: donor density maps, precinct heat maps, issue correlation, fundraising velocity</w:t>
            </w:r>
          </w:p>
        </w:tc>
      </w:tr>
      <w:tr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Calculated Fields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Custom field creation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Campaign-specific: donor retention, volunteer impact/hour, campaign ROI, cost per acquisition, dollars per email, doors per donation</w:t>
            </w:r>
          </w:p>
        </w:tc>
      </w:tr>
      <w:tr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Filters &amp; Parameters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Standard filtering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District, precinct, date range, donor tier, issue, ecosystem, campaign</w:t>
            </w:r>
          </w:p>
        </w:tc>
      </w:tr>
      <w:tr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Dashboards &amp; Stories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Static/interactive dashboards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Campaign narrative dashboards telling race story</w:t>
            </w:r>
          </w:p>
        </w:tc>
      </w:tr>
      <w:tr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Forecasting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Trend lines &amp; statistical models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Win probability model, fundraising trajectory, voter turnout prediction</w:t>
            </w:r>
          </w:p>
        </w:tc>
      </w:tr>
      <w:tr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Alerting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Threshold notifications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Threshold alerts when metrics cross critical levels</w:t>
            </w:r>
          </w:p>
        </w:tc>
      </w:tr>
      <w:tr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Mobile Analytics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Basic responsive dashboards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Full responsive dashboards for phone/tablet with touch optimization</w:t>
            </w:r>
          </w:p>
        </w:tc>
      </w:tr>
      <w:tr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Embedded Analytics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Limited embedding</w:t>
            </w:r>
          </w:p>
        </w:tc>
        <w:tc>
          <w:tcPr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vAlign w:val="center"/>
          </w:tcPr>
          <w:p>
            <w:r>
              <w:t xml:space="preserve">Analytics widgets in every Command Center and Admin Panel</w:t>
            </w:r>
          </w:p>
        </w:tc>
      </w:tr>
    </w:tbl>
    <w:p>
      <w:pPr>
        <w:spacing w:after="200"/>
      </w:pPr>
    </w:p>
    <w:p>
      <w:pPr>
        <w:pStyle w:val="Heading2"/>
        <w:spacing w:before="150" w:after="100"/>
      </w:pPr>
      <w:r>
        <w:t xml:space="preserve">Where BroyhillGOP Exceeds Tableau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Pre-built political dashboards requiring no setup or configuration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E20 Brain integration providing AI interpretation of every chart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Campaign Chief can explain any metric in plain language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Every visualization has an action button for campaign execution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Real-time integration with all ecosystem data sources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Predictive modeling built-in for campaign outcomes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Mobile-first responsive design for field operations</w:t>
      </w:r>
    </w:p>
    <w:p>
      <w:r>
        <w:br w:type="page"/>
      </w:r>
    </w:p>
    <w:p>
      <w:pPr>
        <w:pStyle w:val="Heading1"/>
        <w:pBdr>
          <w:top w:val="double" w:color="C41E3A" w:sz="12" w:space="1"/>
          <w:bottom w:val="double" w:color="C41E3A" w:sz="12" w:space="1"/>
        </w:pBdr>
        <w:shd w:fill="F9D7A3" w:color="F9D7A3" w:val="clear"/>
        <w:spacing w:before="200" w:after="200"/>
        <w:jc w:val="left"/>
      </w:pPr>
      <w:r>
        <w:t xml:space="preserve">SECTION 2: USER JOURNEY</w:t>
      </w:r>
    </w:p>
    <w:p>
      <w:pPr>
        <w:pStyle w:val="Heading2"/>
        <w:spacing w:before="150" w:after="100"/>
      </w:pPr>
      <w:r>
        <w:t xml:space="preserve">Login &amp; Dashboard Selection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User authenticates and selects between Campaign Chief, Command Center, or Admin Panel based on role</w:t>
      </w:r>
    </w:p>
    <w:p>
      <w:pPr>
        <w:spacing w:after="100"/>
      </w:pPr>
    </w:p>
    <w:p>
      <w:pPr>
        <w:pStyle w:val="Heading2"/>
        <w:spacing w:before="150" w:after="100"/>
      </w:pPr>
      <w:r>
        <w:t xml:space="preserve">Data Refresh &amp; Aggregation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E06 pulls latest data from all ecosystem sources (donors, volunteers, voters, communications, media)</w:t>
      </w:r>
    </w:p>
    <w:p>
      <w:pPr>
        <w:spacing w:after="100"/>
      </w:pPr>
    </w:p>
    <w:p>
      <w:pPr>
        <w:pStyle w:val="Heading2"/>
        <w:spacing w:before="150" w:after="100"/>
      </w:pPr>
      <w:r>
        <w:t xml:space="preserve">KPI Visualization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Real-time dashboards display campaign health metrics with visual drill-down capability</w:t>
      </w:r>
    </w:p>
    <w:p>
      <w:pPr>
        <w:spacing w:after="100"/>
      </w:pPr>
    </w:p>
    <w:p>
      <w:pPr>
        <w:pStyle w:val="Heading2"/>
        <w:spacing w:before="150" w:after="100"/>
      </w:pPr>
      <w:r>
        <w:t xml:space="preserve">AI Interpretation (E20 Brain)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Predictive models calculate win probability, recommend actions, flag anomalies</w:t>
      </w:r>
    </w:p>
    <w:p>
      <w:pPr>
        <w:spacing w:after="100"/>
      </w:pPr>
    </w:p>
    <w:p>
      <w:pPr>
        <w:pStyle w:val="Heading2"/>
        <w:spacing w:before="150" w:after="100"/>
      </w:pPr>
      <w:r>
        <w:t xml:space="preserve">Interactive Exploration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User filters by precinct/district/timeline, sorts metrics, compares candidates</w:t>
      </w:r>
    </w:p>
    <w:p>
      <w:pPr>
        <w:spacing w:after="100"/>
      </w:pPr>
    </w:p>
    <w:p>
      <w:pPr>
        <w:pStyle w:val="Heading2"/>
        <w:spacing w:before="150" w:after="100"/>
      </w:pPr>
      <w:r>
        <w:t xml:space="preserve">Insight Generation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Campaign Chief summarizes findings in plain language with recommended next actions</w:t>
      </w:r>
    </w:p>
    <w:p>
      <w:pPr>
        <w:spacing w:after="100"/>
      </w:pPr>
    </w:p>
    <w:p>
      <w:pPr>
        <w:pStyle w:val="Heading2"/>
        <w:spacing w:before="150" w:after="100"/>
      </w:pPr>
      <w:r>
        <w:t xml:space="preserve">Action Execution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Dashboard action buttons trigger campaigns: email send, volunteer assignment, door-knock routing</w:t>
      </w:r>
    </w:p>
    <w:p>
      <w:pPr>
        <w:spacing w:after="100"/>
      </w:pPr>
    </w:p>
    <w:p>
      <w:pPr>
        <w:pStyle w:val="Heading2"/>
        <w:spacing w:before="150" w:after="100"/>
      </w:pPr>
      <w:r>
        <w:t xml:space="preserve">Performance Tracking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Real-time updates show campaign impact from each action, feeding back into predictive models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top w:val="double" w:color="C41E3A" w:sz="12" w:space="1"/>
          <w:bottom w:val="double" w:color="C41E3A" w:sz="12" w:space="1"/>
        </w:pBdr>
        <w:shd w:fill="F9D7A3" w:color="F9D7A3" w:val="clear"/>
        <w:spacing w:before="200" w:after="200"/>
        <w:jc w:val="left"/>
      </w:pPr>
      <w:r>
        <w:t xml:space="preserve">SECTION 3: COMMAND CENTER DIRECTORY</w:t>
      </w:r>
    </w:p>
    <w:p>
      <w:pPr>
        <w:spacing w:after="200"/>
      </w:pPr>
      <w:r>
        <w:t xml:space="preserve">White/Dark Theme - Campaign Manager View</w:t>
      </w:r>
    </w:p>
    <w:p>
      <w:pPr>
        <w:pStyle w:val="Heading2"/>
        <w:spacing w:before="150" w:after="100"/>
      </w:pPr>
      <w:r>
        <w:t xml:space="preserve">3.1 CAMPAIGN OVERVIEW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Win Probability (%) with confidence intervals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Fundraising Health ($ raised, $ goal, velocity)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Volunteer Momentum (active volunteers, hours/week, retention rate)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Media Sentiment (positive/negative/neutral coverage %)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Opponent Comparison (side-by-side metrics, win margin projection)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3.2 FUNDRAISING ANALYTICS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Revenue by Period (daily, weekly, monthly trends)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Donor Acquisition Funnel (prospects → donors → major donors)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Retention Waterfall (new vs. repeat donors, churn rate)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Average Gift Trends (gift size trends by donor tier)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PRIME Pipeline Conversion (funnel stage conversion rates)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Channel Attribution (which channels drive donations)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ROI by Campaign (cost per dollar raised by channel)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3.3 VOTER ANALYTICS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Registered Voters by Precinct (choropleth map)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Turnout Prediction (expected turnout %, by precinct)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Persuadable Voter Segments (demographic/psychographic segments)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Early Vote Tracking (early voting by location)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Absentee Ballot Analysis (absentee request/return tracking)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3.4 VOLUNTEER ANALYTICS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Active Rate (% active volunteers week-over-week)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Hours Distribution (histogram of volunteer hours)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Impact Metrics (doors knocked, calls made, events attended)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Skill Utilization (% volunteers in optimal roles)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Geographic Coverage (heat map of volunteer density)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Retention Funnel (volunteer recruitment → active → ambassador)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3.5 COMMUNICATION ANALYTICS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Email Performance (open rate, click rate, conversion rate)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SMS Response (delivery rate, response rate, opt-out rate)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Social Engagement (impressions, engagement rate, viral coefficient)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Direct Mail Response (mail sent, response rate, cost per response)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Phone Connect Rate (% successful connections, disposition tracking)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Multi-Channel Attribution (which channels drive conversions)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3.6 OPPONENT ANALYTICS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Fundraising Comparison ($ raised, donor count, average gift)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Social Media Comparison (followers, engagement rate, reach)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News Coverage Share (media mentions, sentiment, reach)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Issue Position Comparison (key policy positions mapped)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Endorsement Tracking (endorsements by type, influence score)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3.7 CUSTOM DASHBOARDS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Widget Library: 50+ pre-built widgets (KPI cards, charts, maps, gauges)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Drag-Drop Builder: Campaign manager builds own dashboard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Save &amp; Share: Dashboards saved for team collaboration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Refresh Rate: Real-time, hourly, daily options</w:t>
      </w:r>
    </w:p>
    <w:p>
      <w:pPr>
        <w:spacing w:after="150"/>
      </w:pPr>
    </w:p>
    <w:p>
      <w:r>
        <w:br w:type="page"/>
      </w:r>
    </w:p>
    <w:p>
      <w:pPr>
        <w:pStyle w:val="Heading1"/>
        <w:pBdr>
          <w:top w:val="double" w:color="C41E3A" w:sz="12" w:space="1"/>
          <w:bottom w:val="double" w:color="C41E3A" w:sz="12" w:space="1"/>
        </w:pBdr>
        <w:shd w:fill="F9D7A3" w:color="F9D7A3" w:val="clear"/>
        <w:spacing w:before="200" w:after="200"/>
        <w:jc w:val="left"/>
      </w:pPr>
      <w:r>
        <w:t xml:space="preserve">SECTION 4: ADMIN PANEL DIRECTORY</w:t>
      </w:r>
    </w:p>
    <w:p>
      <w:pPr>
        <w:spacing w:after="200"/>
      </w:pPr>
      <w:r>
        <w:t xml:space="preserve">Black/Light Theme - System Administrator View</w:t>
      </w:r>
    </w:p>
    <w:p>
      <w:pPr>
        <w:pStyle w:val="Heading2"/>
        <w:spacing w:before="150" w:after="100"/>
      </w:pPr>
      <w:r>
        <w:t xml:space="preserve">4.1 MASTER DASHBOARD</w:t>
      </w:r>
    </w:p>
    <w:p>
      <w:pPr>
        <w:spacing w:after="100"/>
      </w:pPr>
      <w:r>
        <w:t xml:space="preserve">Unified KPI view across all ecosystems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Total campaigns active (campaign count)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Aggregate fundraising (total $ raised across all campaigns)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Volunteer hours (total hours logged)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Email performance (aggregate open rates, click rates)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Data quality score (freshness, completeness of data sources)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System health (API uptime, query latency, data sync status)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4.2 DEEP ANALYTICS</w:t>
      </w:r>
    </w:p>
    <w:p>
      <w:pPr>
        <w:spacing w:after="100"/>
      </w:pPr>
      <w:r>
        <w:t xml:space="preserve">Advanced statistical analysis &amp; modeling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Correlation Analysis: Which variables drive win probability?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Regression Models: Impact of each activity on outcomes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Cohort Analysis: Performance by voter segment, volunteer group, donor tier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Attribution Modeling: Which channels drive conversions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Anomaly Detection: Unusual patterns flagged for investigation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Time Series Analysis: Trend forecasting for all key metrics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4.3 E20 BRAIN CONTROLS</w:t>
      </w:r>
    </w:p>
    <w:p>
      <w:pPr>
        <w:spacing w:after="100"/>
      </w:pPr>
      <w:r>
        <w:t xml:space="preserve">Tuning the AI prediction engine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Prediction Model Sensitivity: Adjust how conservative vs. aggressive predictions are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Alert Thresholds: Define what metric levels trigger alerts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Dashboard Refresh Rate: Real-time vs. scheduled updates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Data Source Priority: Which sources take precedence if conflicts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Anomaly Detection: Sensitivity to unusual patterns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Model Training: Retrain predictive models with new historical data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4.4 REPORTS</w:t>
      </w:r>
    </w:p>
    <w:p>
      <w:pPr>
        <w:spacing w:after="100"/>
      </w:pPr>
      <w:r>
        <w:t xml:space="preserve">Exportable reports for compliance &amp; stakeholders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FEC Reports: Campaign finance disclosures in FEC format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Campaign Team Reports: Customizable reports for internal use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Donor Reports: Donor performance summaries for cultivation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Media Reports: Coverage analysis for press team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Volunteer Reports: Impact metrics for volunteer recognition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Weekly Digest: Executive summary for campaign leadership</w:t>
      </w:r>
    </w:p>
    <w:p>
      <w:pPr>
        <w:spacing w:after="150"/>
      </w:pPr>
    </w:p>
    <w:p>
      <w:r>
        <w:br w:type="page"/>
      </w:r>
    </w:p>
    <w:p>
      <w:pPr>
        <w:pStyle w:val="Heading1"/>
        <w:pBdr>
          <w:top w:val="double" w:color="C41E3A" w:sz="12" w:space="1"/>
          <w:bottom w:val="double" w:color="C41E3A" w:sz="12" w:space="1"/>
        </w:pBdr>
        <w:shd w:fill="F9D7A3" w:color="F9D7A3" w:val="clear"/>
        <w:spacing w:before="200" w:after="200"/>
        <w:jc w:val="left"/>
      </w:pPr>
      <w:r>
        <w:t xml:space="preserve">SECTION 5: E20 BRAIN INTEGRATION</w:t>
      </w:r>
    </w:p>
    <w:p>
      <w:pPr>
        <w:spacing w:after="200"/>
      </w:pPr>
      <w:r>
        <w:t xml:space="preserve">The Analytics Engine IS the Primary Output Visualization Layer for E20 Brain</w:t>
      </w:r>
    </w:p>
    <w:p>
      <w:pPr>
        <w:pStyle w:val="Heading2"/>
        <w:spacing w:before="150" w:after="100"/>
      </w:pPr>
      <w:r>
        <w:t xml:space="preserve">Data Pipeline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E01 Voters: Voter universe, registration status, turnout models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E02 Doors: Door-knock coordination, results, persuasion tracking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E03 Calls: Phone banking scripts, results, voter disposition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E04 Donors: Donor database, solicitation tracking, giving patterns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E05 Volunteers: Volunteer availability, skills, performance metrics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E07 Communications: Email, SMS, social media performance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E08 Opposition: Opponent tracking, position analysis, messaging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All data flows into E06 for unified reporting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AI Interpretation Layer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Every chart has an AI tooltip explaining the insight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Trend arrows show momentum direction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Predictive overlays show forecasted trajectories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Anomaly flagging highlights unexpected patterns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Recommended actions surface at every dashboard level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Campaign Chief provides plain-language narrative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Prediction Engine Output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Win Probability: Monte Carlo simulation of election outcomes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Fundraising Forecast: Time-series prediction of revenue trajectory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Voter Turnout Prediction: Expected turnout by precinct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Volunteer Retention Prediction: Risk score for high-value volunteers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Email Open Probability: Likelihood next email will open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Donor Upgrade Likelihood: Probability major donor solicitation succeeds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Persuasion Rate: Estimated % of persuadable voters reached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Action Triggering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Dashboard buttons execute campaigns based on insights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Auto-segmentation: Identify high-value targets for outreach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Campaign recommendation: "Send persuasion email to precinct X"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Volunteer routing: "Deploy volunteers to highest-turnout precincts"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Donor solicitation: "Target major donor prospects identified in model"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Media planning: "Allocate budget to winning the persuadable segment"</w:t>
      </w:r>
    </w:p>
    <w:p>
      <w:pPr>
        <w:spacing w:after="150"/>
      </w:pPr>
    </w:p>
    <w:p>
      <w:r>
        <w:br w:type="page"/>
      </w:r>
    </w:p>
    <w:p>
      <w:pPr>
        <w:pStyle w:val="Heading1"/>
        <w:pBdr>
          <w:top w:val="double" w:color="C41E3A" w:sz="12" w:space="1"/>
          <w:bottom w:val="double" w:color="C41E3A" w:sz="12" w:space="1"/>
        </w:pBdr>
        <w:shd w:fill="F9D7A3" w:color="F9D7A3" w:val="clear"/>
        <w:spacing w:before="200" w:after="200"/>
        <w:jc w:val="left"/>
      </w:pPr>
      <w:r>
        <w:t xml:space="preserve">SECTION 6: INSPINIA PAGE MAPPING</w:t>
      </w:r>
    </w:p>
    <w:p>
      <w:pPr>
        <w:spacing w:after="200"/>
      </w:pPr>
      <w:r>
        <w:t xml:space="preserve">HTML Dashboard Files &amp; Widget Architecture</w:t>
      </w:r>
    </w:p>
    <w:p>
      <w:pPr>
        <w:pStyle w:val="Heading2"/>
        <w:spacing w:before="150" w:after="100"/>
      </w:pPr>
      <w:r>
        <w:t xml:space="preserve">dashboard-1.html — Campaign Overview Dashboard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Win Probability gauge (large, center)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Fundraising progress bar (dollars raised, % to goal)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Volunteer active count (KPI card)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Recent activity timeline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Opponent comparison side-by-side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dashboard-2.html — Fundraising Analytics Dashboard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Revenue by period line chart (daily, weekly, monthly)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Donor acquisition funnel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Average gift trend chart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Donation source pie chart (channel attribution)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Top donors table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dashboard-3.html — Voter &amp; Turnout Analytics Dashboard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Registered voters by precinct choropleth map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Turnout prediction model visualization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Persuadable voter segments bubble chart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Early vote tracking gauge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Absentee ballot analysis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dashboard-4.html — Volunteer &amp; Engagement Dashboard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Active volunteer count (KPI)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Hours worked histogram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Volunteer impact metrics (doors, calls, events)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Geographic heat map (volunteer density)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Volunteer retention funnel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dashboard-5.html — Communication &amp; Media Analytics Dashboard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Email performance by campaign (open rate, click rate)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SMS engagement gauge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Social media reach &amp; engagement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Media sentiment gauge (positive/negative)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Multi-channel attribution waterfall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widgets.html — Widget Library &amp; Component Catalog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KPI card component (customizable title, value, trend)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Gauge component (0-100% with color zones)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Line chart component (date range, metric selection)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Map component (choropleth, scatter overlay)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Table component (sortable, filterable, pageable)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Funnel component (conversion tracking)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Waterfall component (cumulative impact)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Gauge/speedometer component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graphs.html — Advanced Chart Gallery &amp; Examples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Heat map (precinct performance)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Scatter plot (donor size vs. retention)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Treemap (volunteer skills breakdown)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Bubble chart (segment performance)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Sankey diagram (donor upgrade journey)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Time-series with forecast overlay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Network diagram (donor relationship mapping)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datatables.html — Data Table &amp; Export Interface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Sortable donor table (name, amount, gift history)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Volunteer table (name, hours, impact score)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Voter contact table (precinct, contact method, result)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Email performance table (subject, send date, performance)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Campaign activity log (timestamp, type, result)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Export to CSV, Excel, PDF functionality</w:t>
      </w:r>
    </w:p>
    <w:p>
      <w:pPr>
        <w:spacing w:after="150"/>
      </w:pPr>
    </w:p>
    <w:p>
      <w:r>
        <w:br w:type="page"/>
      </w:r>
    </w:p>
    <w:p>
      <w:pPr>
        <w:pStyle w:val="Heading1"/>
        <w:pBdr>
          <w:top w:val="double" w:color="C41E3A" w:sz="12" w:space="1"/>
          <w:bottom w:val="double" w:color="C41E3A" w:sz="12" w:space="1"/>
        </w:pBdr>
        <w:shd w:fill="F9D7A3" w:color="F9D7A3" w:val="clear"/>
        <w:spacing w:before="200" w:after="200"/>
        <w:jc w:val="left"/>
      </w:pPr>
      <w:r>
        <w:t xml:space="preserve">SECTION 7: SEARCH/SORT/SAVE/ACTIVATE MODEL</w:t>
      </w:r>
    </w:p>
    <w:p>
      <w:pPr>
        <w:spacing w:after="200"/>
      </w:pPr>
      <w:r>
        <w:t xml:space="preserve">Four-Layer User Interaction Model</w:t>
      </w:r>
    </w:p>
    <w:p>
      <w:pPr>
        <w:pStyle w:val="Heading2"/>
        <w:spacing w:before="150" w:after="100"/>
      </w:pPr>
      <w:r>
        <w:t xml:space="preserve">SEARCH — Find relevant metrics and data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Global search box: Search all dashboards, metrics, campaigns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Metric finder: Type metric name (e.g., "win probability")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Campaign selector: Switch between campaigns instantly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Date range picker: Filter all data by date range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Advanced filters: Precinct, district, donor tier, volunteer skill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SORT — Organize data by performance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Sort table rows: Click column header to sort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Sort dashboards: Reorder dashboard widgets by drag-drop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Sort by performance: Show best/worst performing segments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Sort by recency: Most recent activities first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Custom sort: Save preferred sort order for each dashboard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SAVE — Preserve views and configurations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Save dashboard view: Current filters + sort + widget layout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Save as custom dashboard: Convert view into new permanent dashboard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Save filter set: Reusable filter combinations (e.g., "Urban Voters, September")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Export view: Download current dashboard as PDF/image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Version control: Restore previous dashboard versions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ACTIVATE — Execute campaigns from insights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Send email campaign: To selected segment shown in dashboard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Route volunteer assignment: Deploy volunteers to selected precincts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Launch door-knock campaign: Assign doors based on targeting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Schedule calls: Outbound phone banking script deployment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Launch social campaign: Share insight on social channels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Donor solicitation: Send ask to identified prospects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Update volunteer task: Assign activity to team</w:t>
      </w:r>
    </w:p>
    <w:p>
      <w:pPr>
        <w:spacing w:after="150"/>
      </w:pPr>
    </w:p>
    <w:p>
      <w:r>
        <w:br w:type="page"/>
      </w:r>
    </w:p>
    <w:p>
      <w:pPr>
        <w:pStyle w:val="Heading1"/>
        <w:pBdr>
          <w:top w:val="double" w:color="C41E3A" w:sz="12" w:space="1"/>
          <w:bottom w:val="double" w:color="C41E3A" w:sz="12" w:space="1"/>
        </w:pBdr>
        <w:shd w:fill="F9D7A3" w:color="F9D7A3" w:val="clear"/>
        <w:spacing w:before="200" w:after="200"/>
        <w:jc w:val="left"/>
      </w:pPr>
      <w:r>
        <w:t xml:space="preserve">SECTION 8: CAMPAIGN CHIEF INTEGRATION</w:t>
      </w:r>
    </w:p>
    <w:p>
      <w:pPr>
        <w:spacing w:after="200"/>
      </w:pPr>
      <w:r>
        <w:t xml:space="preserve">"How am I doing?" — Real-Time Campaign Intelligence</w:t>
      </w:r>
    </w:p>
    <w:p>
      <w:pPr>
        <w:pStyle w:val="Heading2"/>
        <w:spacing w:before="150" w:after="100"/>
      </w:pPr>
      <w:r>
        <w:t xml:space="preserve">Candidate Question: "How am I doing?"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Campaign Chief pulls real-time analytics from E06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Runs predictive models: Win probability, trajectory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Analyzes performance vs. opponent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Identifies top-performing and underperforming segments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Generates plain-language summary with context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Recommends specific actions with expected impact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Response Examples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"You're at 52% win probability, +2 points from last week. Your fundraising is ahead of pace (+12% vs. opponent). The 18-34 demographic is not responding to digital ads - recommend switching to phone banking here."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"Volunteer momentum is strong (1200 hours last week), but turnout in Precinct 7 is tracking below trend. Deploy 15 volunteers there this weekend to drive early voting."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"Your opponent just got endorsed by local newspaper. Our sentiment analysis shows slight negative bump. Recommend rapid response email to educators (your strong segment) within 2 hours."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Data Sources Campaign Chief Monitors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Win probability from E06 predictive model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Fundraising velocity ($ per day, trend)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Volunteer activity (hours, geographic distribution)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Email performance (open rates, click rates by segment)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Voter contact results (persuasion rate by issue)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Opponent tracking (media mentions, endorsements)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Early voting data (turnout by precinct)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Donor retention rate and upgrade likelihood</w:t>
      </w:r>
    </w:p>
    <w:p>
      <w:pPr>
        <w:spacing w:after="150"/>
      </w:pPr>
    </w:p>
    <w:p>
      <w:pPr>
        <w:pStyle w:val="Heading2"/>
        <w:spacing w:before="150" w:after="100"/>
      </w:pPr>
      <w:r>
        <w:t xml:space="preserve">Action Recommendations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Increase persuasion activity in precinct X (turnout tracking low)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Launch major donor fundraiser (projected revenue need identified)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Expand volunteer recruitment (hours/volunteer ratio declining)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Shift media spend to digital video (highest ROI identified)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Develop direct response to opponent criticism (sentiment decline)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Deploy volunteers to college campuses (18-34 segment underperforming)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Launch GOTV operation in precincts with high early vote history</w:t>
      </w:r>
    </w:p>
    <w:p>
      <w:pPr>
        <w:spacing w:after="150"/>
      </w:pPr>
    </w:p>
    <w:p>
      <w:r>
        <w:br w:type="page"/>
      </w:r>
    </w:p>
    <w:p>
      <w:pPr>
        <w:pStyle w:val="Heading1"/>
        <w:pBdr>
          <w:top w:val="double" w:color="C41E3A" w:sz="12" w:space="1"/>
          <w:bottom w:val="double" w:color="C41E3A" w:sz="12" w:space="1"/>
        </w:pBdr>
        <w:shd w:fill="F9D7A3" w:color="F9D7A3" w:val="clear"/>
        <w:spacing w:before="200" w:after="200"/>
        <w:jc w:val="left"/>
      </w:pPr>
      <w:r>
        <w:t xml:space="preserve">SUMMARY: E06 ANALYTICS ENGINE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E06 is the unified intelligence layer for the BroyhillGOP ecosystem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Combines real-time data from all 8 ecosystem layers (voters, doors, calls, donors, volunteers, communications, opposition, brain)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Provides pre-built dashboards requiring zero setup (contrast to Tableau)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Powers E20 Brain with predictive models and insight generation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Enables Campaign Chief to explain campaign progress in plain language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Connects intelligence to action: every dashboard has execution buttons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Responsive design supports desktop, tablet, and mobile field operations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Real-time data refresh keeps metrics current during active campaigns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Advanced statistical models (correlation, regression, cohort analysis, attribution)</w:t>
      </w:r>
    </w:p>
    <w:p>
      <w:pPr>
        <w:pStyle w:val="ListParagraph"/>
        <w:numPr>
          <w:ilvl w:val="0"/>
          <w:numId w:val="1"/>
        </w:numPr>
        <w:spacing w:line="240" w:after="100"/>
        <w:ind w:left="0" w:hanging="720"/>
      </w:pPr>
      <w:r>
        <w:t xml:space="preserve">Seamless integration with political context (precincts, districts, voter segments, funding regulations)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2026-02-17T04:18:07.153Z</dcterms:created>
  <dcterms:modified xsi:type="dcterms:W3CDTF">2026-02-17T04:18:07.153Z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