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E34 EVENTS ECOSYSTEM REPORT</w:t>
      </w:r>
    </w:p>
    <w:p>
      <w:pPr>
        <w:spacing w:line="360" w:after="200"/>
        <w:jc w:val="center"/>
      </w:pPr>
      <w:r>
        <w:t xml:space="preserve">Eventbrite-Inspired Campaign Event Management System</w:t>
      </w:r>
    </w:p>
    <w:p>
      <w:pPr>
        <w:spacing w:line="360" w:after="200"/>
        <w:jc w:val="center"/>
      </w:pPr>
      <w:r>
        <w:t xml:space="preserve">BroyhillGOP Campaign Platform</w:t>
      </w:r>
    </w:p>
    <w:p>
      <w:pPr>
        <w:spacing w:line="360" w:after="200"/>
        <w:jc w:val="center"/>
      </w:pPr>
      <w:r>
        <w:t xml:space="preserve">Generated: 2/17/2026</w:t>
      </w:r>
    </w:p>
    <w:p>
      <w:r>
        <w:br w:type="page"/>
      </w:r>
    </w:p>
    <w:p>
      <w:pPr>
        <w:pStyle w:val="Heading1"/>
        <w:spacing w:after="200"/>
      </w:pPr>
      <w:r>
        <w:t xml:space="preserve">TABLE OF CONTENTS</w:t>
      </w:r>
    </w:p>
    <w:p>
      <w:pPr>
        <w:spacing w:line="360" w:after="200"/>
      </w:pPr>
      <w:r>
        <w:t xml:space="preserve">1. App Clone Audit — Eventbrite</w:t>
      </w:r>
    </w:p>
    <w:p>
      <w:pPr>
        <w:spacing w:line="360" w:after="200"/>
      </w:pPr>
      <w:r>
        <w:t xml:space="preserve">2. User Journey</w:t>
      </w:r>
    </w:p>
    <w:p>
      <w:pPr>
        <w:spacing w:line="360" w:after="200"/>
      </w:pPr>
      <w:r>
        <w:t xml:space="preserve">3. Command Center Directory</w:t>
      </w:r>
    </w:p>
    <w:p>
      <w:pPr>
        <w:spacing w:line="360" w:after="200"/>
      </w:pPr>
      <w:r>
        <w:t xml:space="preserve">4. Admin Panel Directory</w:t>
      </w:r>
    </w:p>
    <w:p>
      <w:pPr>
        <w:spacing w:line="360" w:after="200"/>
      </w:pPr>
      <w:r>
        <w:t xml:space="preserve">5. E20 BRAIN Integration</w:t>
      </w:r>
    </w:p>
    <w:p>
      <w:pPr>
        <w:spacing w:line="360" w:after="200"/>
      </w:pPr>
      <w:r>
        <w:t xml:space="preserve">6. Inspinia Page Mapping</w:t>
      </w:r>
    </w:p>
    <w:p>
      <w:pPr>
        <w:spacing w:line="360" w:after="200"/>
      </w:pPr>
      <w:r>
        <w:t xml:space="preserve">7. Search/Sort/Save/Activate</w:t>
      </w:r>
    </w:p>
    <w:p>
      <w:pPr>
        <w:spacing w:line="360" w:after="200"/>
      </w:pPr>
      <w:r>
        <w:t xml:space="preserve">8. Campaign Chief Integration</w:t>
      </w:r>
    </w:p>
    <w:p>
      <w:r>
        <w:br w:type="page"/>
      </w:r>
    </w:p>
    <w:p>
      <w:pPr>
        <w:pStyle w:val="Heading1"/>
        <w:spacing w:after="200"/>
      </w:pPr>
      <w:r>
        <w:t xml:space="preserve">SECTION 1: APP CLONE AUDIT — EVENTBRITE</w:t>
      </w:r>
    </w:p>
    <w:p>
      <w:pPr>
        <w:spacing w:line="360" w:after="200"/>
      </w:pPr>
      <w:r>
        <w:t xml:space="preserve">E34 Events is architected as a comprehensive clone of Eventbrite, the world's leading event management platform, adapted specifically for political fundraising, engagement, and campaign coordination. This section maps all core Eventbrite features to their corresponding implementations within the BroyhillGOP campaign ecosystem, ensuring feature parity while optimizing for campaign-specific use cases.</w:t>
      </w:r>
    </w:p>
    <w:p>
      <w:pPr>
        <w:spacing w:line="360" w:after="200"/>
      </w:pPr>
      <w:r>
        <w:t xml:space="preserve">The Eventbrite platform revolutionized event management by centralizing ticket sales, attendee management, and event promotion in a single interface. E34 Events replicates this architectural approach while introducing campaign-specific enhancements for candidate fundraising, volunteer recruitment, and donor engagement. Every feature in Eventbrite—from event creation to analytics—has been mapped to corresponding BroyhillGOP event types and workflows.</w:t>
      </w:r>
    </w:p>
    <w:p>
      <w:pPr>
        <w:pStyle w:val="Heading2"/>
        <w:spacing w:after="200"/>
      </w:pPr>
      <w:r>
        <w:t xml:space="preserve">Eventbrite Features Mapping</w:t>
      </w:r>
    </w:p>
    <w:p>
      <w:pPr>
        <w:spacing w:line="360" w:after="200"/>
      </w:pPr>
      <w:r>
        <w:t xml:space="preserve">Event Creation Wizard: Eventbrite's event creation wizard guides organizers through defining event basics, selecting event type, setting date/time, choosing venue, uploading imagery, crafting event description, and configuring ticketing. E34 implements this for Fundraising Dinners, creating a guided flow that populates candidate information, suggests PRIME donor venue preferences, and pre-fills expected attendance based on historical fundraising events.</w:t>
      </w:r>
    </w:p>
    <w:p>
      <w:pPr>
        <w:spacing w:line="360" w:after="200"/>
      </w:pPr>
      <w:r>
        <w:t xml:space="preserve">Ticketing and Registration: Eventbrite's ticketing system supports free events, paid tickets with multiple price tiers, early bird discounts, and variable pricing. E34 Events adapts this for campaign fundraising with donation tiers (Supporter $25, Sponsor $100, Platinum $500, VIP $1000+), automatic tax receipt generation, and donation attribution to campaign finance records.</w:t>
      </w:r>
    </w:p>
    <w:p>
      <w:pPr>
        <w:spacing w:line="360" w:after="200"/>
      </w:pPr>
      <w:r>
        <w:t xml:space="preserve">Venue Management: Eventbrite integrates with venue databases allowing organizers to search venues, view capacity, check availability, and manage rental agreements. E34 Events implements venue management by maintaining a directory of candidate-preferred locations including civic centers, country clubs, church fellowship halls, restaurants with private dining, VFW halls, and hotel ballrooms.</w:t>
      </w:r>
    </w:p>
    <w:p>
      <w:pPr>
        <w:spacing w:line="360" w:after="200"/>
      </w:pPr>
      <w:r>
        <w:t xml:space="preserve">Attendee Management: Eventbrite tracks who registered, their ticket tier, dietary restrictions, plus-ones, and check-in status. E34 Events extends this with integration to PRIME donor database, automatic VIP flagging for major donors, tracking of attendance history, seating assignments for formal dinners, dietary and accessibility needs, and relationship scoring based on engagement patterns across events.</w:t>
      </w:r>
    </w:p>
    <w:p>
      <w:pPr>
        <w:spacing w:line="360" w:after="200"/>
      </w:pPr>
      <w:r>
        <w:t xml:space="preserve">Check-In Tools: Eventbrite provides QR code scanning, mobile check-in apps, and real-time attendance tracking. E34 Events implements venue check-in tablets with mobile app, real-time attendance dashboard for event organizers, automatic triggering of thank-you sequences upon check-in, and integration with fundraising staff to identify high-value attendees.</w:t>
      </w:r>
    </w:p>
    <w:p>
      <w:pPr>
        <w:spacing w:line="360" w:after="200"/>
      </w:pPr>
      <w:r>
        <w:t xml:space="preserve">Event Page Builder: Eventbrite's drag-and-drop page builder allows customization of event appearance, logo placement, color schemes, and content blocks. E34 Events provides campaign-branded event pages with candidate photos, event description, speaker lineup, agenda, venue directions, parking information, and social media integration.</w:t>
      </w:r>
    </w:p>
    <w:p>
      <w:pPr>
        <w:spacing w:line="360" w:after="200"/>
      </w:pPr>
      <w:r>
        <w:t xml:space="preserve">Email Invitations: Eventbrite sends templated invitations with event details, registration links, and calendar attachments. E34 Events implements intelligent invitation sequences: initial invitation from candidate (AI avatar), reminder 1 week before, reminder 3 days before, day-of reminder with parking/check-in info, and post-event thank you.</w:t>
      </w:r>
    </w:p>
    <w:p>
      <w:pPr>
        <w:spacing w:line="360" w:after="200"/>
      </w:pPr>
      <w:r>
        <w:t xml:space="preserve">Social Promotion: Eventbrite integrates with Facebook, Instagram, and Twitter for event promotion and social selling. E34 Events enables candidates to share event on Facebook targeting specific donor lists, Instagram Stories, Twitter/X for grassroots promotion, LinkedIn for professional networking events, and WhatsApp for personal invitations.</w:t>
      </w:r>
    </w:p>
    <w:p>
      <w:pPr>
        <w:spacing w:line="360" w:after="200"/>
      </w:pPr>
      <w:r>
        <w:t xml:space="preserve">Analytics and Reporting: Eventbrite provides real-time attendance tracking, revenue reporting, check-in statistics, email open rates, and conversion metrics. E34 Events implements comprehensive campaign analytics including attendance rates by event type, revenue per event type, cost per attendee, RSVP conversion rates, no-show rates, and donor value calculations.</w:t>
      </w:r>
    </w:p>
    <w:p>
      <w:pPr>
        <w:spacing w:line="360" w:after="200"/>
      </w:pPr>
      <w:r>
        <w:t xml:space="preserve">Recurring Events: Eventbrite supports recurring events (weekly, monthly, series). E34 Events implements this for regular campaign activities like Phone Bank Events (weekly Tuesday evenings), Volunteer Training Sessions (first Saturday of each month), Town Halls (quarterly by district), and recurring lunch-and-learns with major donors.</w:t>
      </w:r>
    </w:p>
    <w:p>
      <w:pPr>
        <w:spacing w:line="360" w:after="200"/>
      </w:pPr>
      <w:r>
        <w:t xml:space="preserve">Multi-Session Events: Eventbrite allows single events with multiple sessions (morning/afternoon breakouts). E34 Events implements this for large Rally Events with multiple session options (morning rally, afternoon training, evening reception), Town Halls with morning and evening sessions, and VIP Donor Receptions with tiered experiences.</w:t>
      </w:r>
    </w:p>
    <w:p>
      <w:pPr>
        <w:spacing w:line="360" w:after="200"/>
      </w:pPr>
      <w:r>
        <w:t xml:space="preserve">Waitlists: Eventbrite supports capacity management with automatic waitlists when events sell out. E34 Events implements waitlists for popular events, with notifications when capacity is freed, automatic bump-up from waitlist, and engagement tracking showing high interest even when attendees couldn't attend.</w:t>
      </w:r>
    </w:p>
    <w:p>
      <w:pPr>
        <w:spacing w:line="360" w:after="200"/>
      </w:pPr>
      <w:r>
        <w:t xml:space="preserve">Promo Codes: Eventbrite allows creation of discount codes for early bird, group discounts, and partner promotions. E34 Events implements promo codes for volunteer appreciation discounts, multi-event bundles, group registration discounts, and special rates for precinct captains and party leadership.</w:t>
      </w:r>
    </w:p>
    <w:p>
      <w:pPr>
        <w:spacing w:line="360" w:after="200"/>
      </w:pPr>
      <w:r>
        <w:t xml:space="preserve">Refund Management: Eventbrite handles refund policies, partial refunds, and refund processing. E34 Events implements campaign-compliant refund policies, automatic refund processing for donations, creation of donation receipts, and compliance tracking for FEC reporting requirements.</w:t>
      </w:r>
    </w:p>
    <w:p>
      <w:pPr>
        <w:spacing w:line="360" w:after="200"/>
      </w:pPr>
      <w:r>
        <w:t xml:space="preserve">Organizer Dashboard: Eventbrite provides at-a-glance metrics for organizers including events created, registrations, revenue, and tasks. E34 Events implements a campaign-specific dashboard showing total events scheduled, RSVP status, revenue collected, attendee pipeline, and AI-recommended actions.</w:t>
      </w:r>
    </w:p>
    <w:p>
      <w:pPr>
        <w:spacing w:line="360" w:after="200"/>
      </w:pPr>
      <w:r>
        <w:t xml:space="preserve">Mobile App: Eventbrite's mobile app allows attendees to manage tickets, get directions, network with other attendees, and organizers to check in attendees via smartphone. E34 Events provides a mobile app for attendees to view event details, get directions, manage RSVPs, and access digital ticket. For organizers, the mobile app enables venue check-in, real-time attendance tracking, and access to attendee information during events.</w:t>
      </w:r>
    </w:p>
    <w:p>
      <w:pPr>
        <w:spacing w:line="360" w:after="200"/>
      </w:pPr>
      <w:r>
        <w:t xml:space="preserve">Integrations: Eventbrite integrates with Salesforce, Mailchimp, Slack, Facebook, Stripe, and 500+ other platforms. E34 Events implements integrations with Salesforce for donor records, Mailchimp for email marketing, Slack for team coordination, payment processors for ticket sales, and internal BroyhillGOP systems including PRIME (donor database), E05 (volunteer management), E30 (email marketing), and E31 (SMS outreach).</w:t>
      </w:r>
    </w:p>
    <w:p>
      <w:pPr>
        <w:pStyle w:val="Heading2"/>
        <w:spacing w:after="200"/>
      </w:pPr>
      <w:r>
        <w:t xml:space="preserve">BroyhillGOP Event Type Mapping</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shd w:fill="366092" w:val="clear"/>
            <w:vAlign w:val="center"/>
          </w:tcPr>
          <w:p>
            <w:r>
              <w:t xml:space="preserve">Event Type</w:t>
            </w:r>
          </w:p>
        </w:tc>
        <w:tc>
          <w:tcPr>
            <w:shd w:fill="366092" w:val="clear"/>
            <w:vAlign w:val="center"/>
          </w:tcPr>
          <w:p>
            <w:r>
              <w:t xml:space="preserve">Description</w:t>
            </w:r>
          </w:p>
        </w:tc>
      </w:tr>
      <w:tr>
        <w:tc>
          <w:tcPr>
            <w:vAlign w:val="top"/>
          </w:tcPr>
          <w:p>
            <w:r>
              <w:t xml:space="preserve">Fundraising Dinners</w:t>
            </w:r>
          </w:p>
        </w:tc>
        <w:tc>
          <w:tcPr>
            <w:vAlign w:val="top"/>
          </w:tcPr>
          <w:p>
            <w:r>
              <w:t xml:space="preserve">Formal dining events with major donors, $500-$5000 contribution levels, intimate venue settings (20-100 attendees), AI-selected from PRIME database, includes candidate speaking and one-on-one time.</w:t>
            </w:r>
          </w:p>
        </w:tc>
      </w:tr>
      <w:tr>
        <w:tc>
          <w:tcPr>
            <w:vAlign w:val="top"/>
          </w:tcPr>
          <w:p>
            <w:r>
              <w:t xml:space="preserve">Meet &amp; Greets</w:t>
            </w:r>
          </w:p>
        </w:tc>
        <w:tc>
          <w:tcPr>
            <w:vAlign w:val="top"/>
          </w:tcPr>
          <w:p>
            <w:r>
              <w:t xml:space="preserve">Casual networking events with community leaders, typically 50-200 attendees, held at restaurants/cafes, free or nominal cost, designed for relationship building and supporter identification.</w:t>
            </w:r>
          </w:p>
        </w:tc>
      </w:tr>
      <w:tr>
        <w:tc>
          <w:tcPr>
            <w:vAlign w:val="top"/>
          </w:tcPr>
          <w:p>
            <w:r>
              <w:t xml:space="preserve">Town Halls</w:t>
            </w:r>
          </w:p>
        </w:tc>
        <w:tc>
          <w:tcPr>
            <w:vAlign w:val="top"/>
          </w:tcPr>
          <w:p>
            <w:r>
              <w:t xml:space="preserve">Large public forums (100-500 attendees), held quarterly by district, open to all community members, includes candidate remarks, constituent Q&amp;A, volunteer recruitment opportunities.</w:t>
            </w:r>
          </w:p>
        </w:tc>
      </w:tr>
      <w:tr>
        <w:tc>
          <w:tcPr>
            <w:vAlign w:val="top"/>
          </w:tcPr>
          <w:p>
            <w:r>
              <w:t xml:space="preserve">Rally Events</w:t>
            </w:r>
          </w:p>
        </w:tc>
        <w:tc>
          <w:tcPr>
            <w:vAlign w:val="top"/>
          </w:tcPr>
          <w:p>
            <w:r>
              <w:t xml:space="preserve">High-energy campaign events (300-2000+ attendees), mobilization-focused, includes speakers, entertainment, volunteer sign-ups, held in high-traffic public venues or amphitheaters.</w:t>
            </w:r>
          </w:p>
        </w:tc>
      </w:tr>
      <w:tr>
        <w:tc>
          <w:tcPr>
            <w:vAlign w:val="top"/>
          </w:tcPr>
          <w:p>
            <w:r>
              <w:t xml:space="preserve">Volunteer Training Sessions</w:t>
            </w:r>
          </w:p>
        </w:tc>
        <w:tc>
          <w:tcPr>
            <w:vAlign w:val="top"/>
          </w:tcPr>
          <w:p>
            <w:r>
              <w:t xml:space="preserve">Educational events for campaign volunteers, recurring monthly format, covers phone banking, door knocking, volunteer leadership development, typically 20-80 attendees.</w:t>
            </w:r>
          </w:p>
        </w:tc>
      </w:tr>
      <w:tr>
        <w:tc>
          <w:tcPr>
            <w:vAlign w:val="top"/>
          </w:tcPr>
          <w:p>
            <w:r>
              <w:t xml:space="preserve">Phone Bank Events</w:t>
            </w:r>
          </w:p>
        </w:tc>
        <w:tc>
          <w:tcPr>
            <w:vAlign w:val="top"/>
          </w:tcPr>
          <w:p>
            <w:r>
              <w:t xml:space="preserve">Recurring weekly voter outreach events, evening timing (6-9pm), 15-50 volunteers per event, coordinated messaging, real-time data tracking of calls made.</w:t>
            </w:r>
          </w:p>
        </w:tc>
      </w:tr>
      <w:tr>
        <w:tc>
          <w:tcPr>
            <w:vAlign w:val="top"/>
          </w:tcPr>
          <w:p>
            <w:r>
              <w:t xml:space="preserve">Door-Knock Events</w:t>
            </w:r>
          </w:p>
        </w:tc>
        <w:tc>
          <w:tcPr>
            <w:vAlign w:val="top"/>
          </w:tcPr>
          <w:p>
            <w:r>
              <w:t xml:space="preserve">Neighborhood canvassing events, weekend format, 10-30 volunteers per precinct, includes briefing, walking routes, vote tracking, typically 3-4 hour duration.</w:t>
            </w:r>
          </w:p>
        </w:tc>
      </w:tr>
      <w:tr>
        <w:tc>
          <w:tcPr>
            <w:vAlign w:val="top"/>
          </w:tcPr>
          <w:p>
            <w:r>
              <w:t xml:space="preserve">VIP Donor Receptions</w:t>
            </w:r>
          </w:p>
        </w:tc>
        <w:tc>
          <w:tcPr>
            <w:vAlign w:val="top"/>
          </w:tcPr>
          <w:p>
            <w:r>
              <w:t xml:space="preserve">Exclusive high-dollar fundraiser events, limited attendance (10-50 guests), premium venue settings, includes direct access to candidate, personalized experience, minimum $1000 contribution.</w:t>
            </w:r>
          </w:p>
        </w:tc>
      </w:tr>
      <w:tr>
        <w:tc>
          <w:tcPr>
            <w:vAlign w:val="top"/>
          </w:tcPr>
          <w:p>
            <w:r>
              <w:t xml:space="preserve">Campaign Launch Events</w:t>
            </w:r>
          </w:p>
        </w:tc>
        <w:tc>
          <w:tcPr>
            <w:vAlign w:val="top"/>
          </w:tcPr>
          <w:p>
            <w:r>
              <w:t xml:space="preserve">Signature announcement event kicking off campaign, 200-1000 attendees, media coverage, high production value, symbolic venue, marks campaign commencement.</w:t>
            </w:r>
          </w:p>
        </w:tc>
      </w:tr>
      <w:tr>
        <w:tc>
          <w:tcPr>
            <w:vAlign w:val="top"/>
          </w:tcPr>
          <w:p>
            <w:r>
              <w:t xml:space="preserve">Victory Parties</w:t>
            </w:r>
          </w:p>
        </w:tc>
        <w:tc>
          <w:tcPr>
            <w:vAlign w:val="top"/>
          </w:tcPr>
          <w:p>
            <w:r>
              <w:t xml:space="preserve">Post-election celebration events, all supporters invited, casual atmosphere, 200-2000 attendees, includes results watching, speeches, volunteer recognition, fundraising stretch goal.</w:t>
            </w:r>
          </w:p>
        </w:tc>
      </w:tr>
    </w:tbl>
    <w:p>
      <w:pPr>
        <w:spacing w:line="360" w:after="200"/>
      </w:pPr>
      <w:r>
        <w:t xml:space="preserve">Each event type maps directly to Eventbrite's core functionality while addressing unique campaign needs. Fundraising Dinners utilize Eventbrite's tiered ticketing for donation levels. Town Halls leverage multi-session capabilities for simultaneous events across districts. Rally Events use Eventbrite's large-capacity event management. Phone Bank and Door-Knock Events implement Eventbrite's recurring event feature with mobile check-in for volunteer coordination.</w:t>
      </w:r>
    </w:p>
    <w:p>
      <w:r>
        <w:br w:type="page"/>
      </w:r>
    </w:p>
    <w:p>
      <w:pPr>
        <w:pStyle w:val="Heading1"/>
        <w:spacing w:after="200"/>
      </w:pPr>
      <w:r>
        <w:t xml:space="preserve">SECTION 2: USER JOURNEY</w:t>
      </w:r>
    </w:p>
    <w:p>
      <w:pPr>
        <w:spacing w:line="360" w:after="200"/>
      </w:pPr>
      <w:r>
        <w:t xml:space="preserve">The user journey for E34 Events is designed around the primary use case of a candidate creating their first fundraiser event and experiencing the power of AI-assisted event management, intelligent venue recommendations, pre-populated guest lists from PRIME donor database, and automated invitation sequences. This journey illustrates how E34 Events reduces friction in campaign event planning while maximizing attendance and fundraising outcomes.</w:t>
      </w:r>
    </w:p>
    <w:p>
      <w:pPr>
        <w:pStyle w:val="Heading2"/>
        <w:spacing w:after="200"/>
      </w:pPr>
      <w:r>
        <w:t xml:space="preserve">Step 1: Campaign Manager Initiates Event Creation</w:t>
      </w:r>
    </w:p>
    <w:p>
      <w:pPr>
        <w:spacing w:line="360" w:after="200"/>
      </w:pPr>
      <w:r>
        <w:t xml:space="preserve">The candidate's campaign manager opens E34 Events and clicks "Create New Event." The system presents three pathways: (1) New Event Wizard for building from scratch, (2) From Template using pre-designed event formats, or (3) Clone Past Event to duplicate previous successful events. The manager selects "New Event Wizard" to create a Fundraising Dinner.</w:t>
      </w:r>
    </w:p>
    <w:p>
      <w:pPr>
        <w:spacing w:line="360" w:after="200"/>
      </w:pPr>
      <w:r>
        <w:t xml:space="preserve">The Event Creation Wizard opens with a multi-step form. Step 1 captures basic event information: event type (automatically suggests "Fundraising Dinner" based on context), event name, candidate name (pre-filled), event description, and key messaging. The interface includes a rich text editor with campaign brand guidelines (fonts, colors, logos) and suggested event copy based on campaign positioning.</w:t>
      </w:r>
    </w:p>
    <w:p>
      <w:pPr>
        <w:spacing w:line="360" w:after="200"/>
      </w:pPr>
      <w:r>
        <w:t xml:space="preserve">The manager enters "Q1 Major Donor Appreciation Dinner - Henderson County" as the event title and selects a date 6 weeks out. The system immediately triggers background processes: checking candidate's calendar for conflicts, identifying major donors in Henderson County from PRIME database, and querying venue availability for that date range. These processes complete within 2 seconds, providing real-time feedback.</w:t>
      </w:r>
    </w:p>
    <w:p>
      <w:pPr>
        <w:pStyle w:val="Heading2"/>
        <w:spacing w:after="200"/>
      </w:pPr>
      <w:r>
        <w:t xml:space="preserve">Step 2: AI-Recommended Venue Selection</w:t>
      </w:r>
    </w:p>
    <w:p>
      <w:pPr>
        <w:spacing w:line="360" w:after="200"/>
      </w:pPr>
      <w:r>
        <w:t xml:space="preserve">Upon entering the venue selection step, the system displays three AI-recommended venues ranked by strategic fit. The AI considers: (1) historical attendance at each venue by donor type, (2) capacity requirements based on expected attendee count (estimated at 60 based on Henderson County PRIME donor list), (3) ambiance appropriate for fundraising dinner, (4) parking availability and accessibility, (5) in-house catering or vendor relationships, and (6) past success metrics for campaign events at each venue.</w:t>
      </w:r>
    </w:p>
    <w:p>
      <w:pPr>
        <w:spacing w:line="360" w:after="200"/>
      </w:pPr>
      <w:r>
        <w:t xml:space="preserve">Top recommendation: "Stonewood Country Club - Henderson County" with 95% match score. The system shows: capacity 150, historical attendance rate 87% at this venue, parking for 75 cars, full AV capabilities, preferred caterer (Chef's Table Catering) with 4.8-star campaign rating, and availability on all suggested dates. Secondary recommendations include Pine Valley Restaurant (78% match) and Riverside Manor (72% match).</w:t>
      </w:r>
    </w:p>
    <w:p>
      <w:pPr>
        <w:spacing w:line="360" w:after="200"/>
      </w:pPr>
      <w:r>
        <w:t xml:space="preserve">The manager selects Stonewood Country Club. The system updates the event page with venue details, generates venue-specific logistics (parking map, AV requirements, catering coordination), and automatically contacts the venue coordinator to tentatively hold the date. A confirmation email is sent to both the venue and campaign manager, with event details and required deposit information.</w:t>
      </w:r>
    </w:p>
    <w:p>
      <w:pPr>
        <w:pStyle w:val="Heading2"/>
        <w:spacing w:after="200"/>
      </w:pPr>
      <w:r>
        <w:t xml:space="preserve">Step 3: Pre-Populated Guest List from PRIME Database</w:t>
      </w:r>
    </w:p>
    <w:p>
      <w:pPr>
        <w:spacing w:line="360" w:after="200"/>
      </w:pPr>
      <w:r>
        <w:t xml:space="preserve">The guest list step displays 143 pre-populated attendees pulled directly from PRIME donor database with these criteria: (1) donor status = major donor or leadership, (2) geography = Henderson County, (3) recency = donated or engaged in past 12 months, (4) event attendance history = previous attendance at similar fundraising events, (5) VIP tier = automatically flagged for 12 top-tier donors.</w:t>
      </w:r>
    </w:p>
    <w:p>
      <w:pPr>
        <w:spacing w:line="360" w:after="200"/>
      </w:pPr>
      <w:r>
        <w:t xml:space="preserve">The system displays this intelligently: a segmented list showing VIP prospects (12 people) separately from other major donors (78 people) and qualified prospects (53 people). For each person, the system shows: name, giving history (lifetime donations), last engagement date, relationship manager, preferred communication method, dietary restrictions (from previous events), and AI recommendation score (likelihood of attendance).</w:t>
      </w:r>
    </w:p>
    <w:p>
      <w:pPr>
        <w:spacing w:line="360" w:after="200"/>
      </w:pPr>
      <w:r>
        <w:t xml:space="preserve">The manager can modify the list: add/remove individuals, create custom segments, or pull from alternate criteria (e.g., "All $10k+ lifetime donors in North Carolina"). The system warns if removing someone with high attendance likelihood ("This person attended 3 previous fundraisers and has 87% predicted attendance rate"). Final guest list: 128 confirmed invitees across VIP (12), Major Donors (78), and Prospects (38).</w:t>
      </w:r>
    </w:p>
    <w:p>
      <w:pPr>
        <w:pStyle w:val="Heading2"/>
        <w:spacing w:after="200"/>
      </w:pPr>
      <w:r>
        <w:t xml:space="preserve">Step 4: Event Details Configuration</w:t>
      </w:r>
    </w:p>
    <w:p>
      <w:pPr>
        <w:spacing w:line="360" w:after="200"/>
      </w:pPr>
      <w:r>
        <w:t xml:space="preserve">The manager configures event logistics: date/time (March 15, 6:30pm cocktails, 7:30pm dinner), event agenda (Cocktail Reception, Remarks by Candidate, Volunteer Recognition, Fundraising Ask, Q&amp;A), speaker lineup (Candidate, County Party Chair), parking instructions, dietary accommodations (vegetarian/vegan/gluten-free options), and dress code (Business Formal).</w:t>
      </w:r>
    </w:p>
    <w:p>
      <w:pPr>
        <w:spacing w:line="360" w:after="200"/>
      </w:pPr>
      <w:r>
        <w:t xml:space="preserve">For ticketing, the manager sets donation tiers: (1) Attendee - $0 (general volunteers), (2) Supporter - $50 (friends/family), (3) Sponsor - $250 (local business owners), (4) Platinum Donor - $1000 (major donors), and (5) VIP Dinner Host - $2500 (top tier with reserved seating, pre-dinner cocktail, premium printed program). The system auto-applies appropriate tier to pre-populated guests based on giving history.</w:t>
      </w:r>
    </w:p>
    <w:p>
      <w:pPr>
        <w:spacing w:line="360" w:after="200"/>
      </w:pPr>
      <w:r>
        <w:t xml:space="preserve">The manager uploads event imagery: candidate photo, venue photo (pulled from venue database), campaign logo, and event header graphic. The system auto-generates event page layout using campaign brand guidelines, positioning imagery, text, and call-to-action buttons. A preview shows the full event page as it will appear to invitees.</w:t>
      </w:r>
    </w:p>
    <w:p>
      <w:pPr>
        <w:pStyle w:val="Heading2"/>
        <w:spacing w:after="200"/>
      </w:pPr>
      <w:r>
        <w:t xml:space="preserve">Step 5: Automated Invitation Sequences</w:t>
      </w:r>
    </w:p>
    <w:p>
      <w:pPr>
        <w:spacing w:line="360" w:after="200"/>
      </w:pPr>
      <w:r>
        <w:t xml:space="preserve">With event details confirmed, the system triggers a multi-step automated invitation sequence. Sequence Step 1 (Immediate): All 128 invitees receive personalized invitation email from candidate's AI avatar, subject line "You're invited: Q1 Major Donor Appreciation Dinner," including personalized greeting ("Dear [First Name]"), event details, venue information, RSVP link, and calendar attachment (iCal format).</w:t>
      </w:r>
    </w:p>
    <w:p>
      <w:pPr>
        <w:spacing w:line="360" w:after="200"/>
      </w:pPr>
      <w:r>
        <w:t xml:space="preserve">The system personalizes each invitation based on recipient profile: VIP donors receive invitation framing emphasizing "exclusive dinner with [Candidate]," Sponsors receive language emphasizing "community impact partnership," and Prospects receive friendly welcomes from relationship manager (name included). Overall email open rate from this sequence: 65% (baseline for political fundraising emails).</w:t>
      </w:r>
    </w:p>
    <w:p>
      <w:pPr>
        <w:spacing w:line="360" w:after="200"/>
      </w:pPr>
      <w:r>
        <w:t xml:space="preserve">Sequence Step 2 (3 Days Later): Reminder email to non-responders (target list = "received invitation but no RSVP"). Subject line "Reminder: Q1 Donor Dinner - Space Still Available." Email emphasizes limited remaining seats, includes direct link to RSVP, and offers phone contact option ("Call [Relationship Manager] to reserve your seat").</w:t>
      </w:r>
    </w:p>
    <w:p>
      <w:pPr>
        <w:spacing w:line="360" w:after="200"/>
      </w:pPr>
      <w:r>
        <w:t xml:space="preserve">Sequence Step 3 (7 Days Before Event): Confirmation email to all confirmed attendees ("Your RSVP is confirmed!"), including finalized agenda, parking map, venue address with directions link, parking instructions, dietary accommodation confirmation, and request to confirm plus-one attendance. Response rate to this email (action required = confirm dietary info): 58%.</w:t>
      </w:r>
    </w:p>
    <w:p>
      <w:pPr>
        <w:spacing w:line="360" w:after="200"/>
      </w:pPr>
      <w:r>
        <w:t xml:space="preserve">Sequence Step 4 (Day Before Event): Final reminder to all attendees with subject "See you tomorrow! Parking &amp; logistics for tonight's dinner." Email includes parking lot map, entrance instructions, what to bring (printed invitation or confirmation email), suggested arrival time (6:15pm for cocktail reception), and emergency contact for day-of questions.</w:t>
      </w:r>
    </w:p>
    <w:p>
      <w:pPr>
        <w:spacing w:line="360" w:after="200"/>
      </w:pPr>
      <w:r>
        <w:t xml:space="preserve">Sequence Step 5 (Day Of Event): Morning-of reminder email with motivational subject "Tonight's the night!" linking to digital event program, parking/driving directions, real-time traffic updates, and special notes for VIP attendees (reserved parking location, VIP reception details). Text message reminder also sent 2 hours before event to all attendees with phone numbers on file.</w:t>
      </w:r>
    </w:p>
    <w:p>
      <w:pPr>
        <w:spacing w:line="360" w:after="200"/>
      </w:pPr>
      <w:r>
        <w:t xml:space="preserve">Expected outcomes from this invitation sequence: Initial RSVP rate of 42% (from first invitation), increase to 61% (after reminder), final confirmed attendance of 78 people (61% of invites), with 72 actually checking in (92% of confirmed). No-show rate of 8% is below campaign average due to multiple touchpoints and personalized follow-up.</w:t>
      </w:r>
    </w:p>
    <w:p>
      <w:pPr>
        <w:pStyle w:val="Heading2"/>
        <w:spacing w:after="200"/>
      </w:pPr>
      <w:r>
        <w:t xml:space="preserve">Step 6: Event Execution and Real-Time Management</w:t>
      </w:r>
    </w:p>
    <w:p>
      <w:pPr>
        <w:spacing w:line="360" w:after="200"/>
      </w:pPr>
      <w:r>
        <w:t xml:space="preserve">The day of the event, the campaign's event coordinator arrives with iPad/tablet pre-loaded with E34 Events mobile app. The app displays real-time attendee information, check-in interface, and event dashboard. As guests arrive, the coordinator scans invitations (via QR code) or searches attendee names, checking them in within 2 seconds per person.</w:t>
      </w:r>
    </w:p>
    <w:p>
      <w:pPr>
        <w:spacing w:line="360" w:after="200"/>
      </w:pPr>
      <w:r>
        <w:t xml:space="preserve">The event dashboard shows live metrics: (1) Attendance count (updated in real-time: "34 checked in, 44 expected from invited list"), (2) Revenue collected (if cash/card payments at event), (3) RSVPs still pending ("8 invitees still haven't responded"), (4) No-shows anticipated based on check-in vs. RSVP ratio. Campaign manager receives push notification: "Attendance tracking: 34 confirmed + 14 pending = 48 of expected 78 (62% at 6:45pm)."</w:t>
      </w:r>
    </w:p>
    <w:p>
      <w:pPr>
        <w:spacing w:line="360" w:after="200"/>
      </w:pPr>
      <w:r>
        <w:t xml:space="preserve">During the event, the candidate is briefed on high-value attendees present: the system flags that 3 of top 5 major donors are present, that 12 VIP tier donors are in dedicated reception area, and that 4 new donors/prospects are attending for first time (opportunity for personal introduction). Staff notes are captured during event (donations pledged, volunteer commitments made, conversation topics) via mobile note-taking, auto-linked to attendee profiles.</w:t>
      </w:r>
    </w:p>
    <w:p>
      <w:pPr>
        <w:pStyle w:val="Heading2"/>
        <w:spacing w:after="200"/>
      </w:pPr>
      <w:r>
        <w:t xml:space="preserve">Step 7: Post-Event Analytics and Thank You Automation</w:t>
      </w:r>
    </w:p>
    <w:p>
      <w:pPr>
        <w:spacing w:line="360" w:after="200"/>
      </w:pPr>
      <w:r>
        <w:t xml:space="preserve">Within 30 minutes of event conclusion, the system generates a real-time event summary: 72 attendees checked in, 78 confirmed RSVPs, 50 no-shows from invitation list (23% no-show rate), $18,500 total donations collected (average $257 per attendee), and 8 new volunteer signups captured at event. Revenue breakdown by tier: Platinum donors contributed $14,200 (77%), Sponsors $3,100 (17%), Supporters $1,200 (6%).</w:t>
      </w:r>
    </w:p>
    <w:p>
      <w:pPr>
        <w:spacing w:line="360" w:after="200"/>
      </w:pPr>
      <w:r>
        <w:t xml:space="preserve">The system triggers post-event thank you sequences. All attendees receive personalized thank you email within 4 hours of event end, including: expression of gratitude, event highlights, mention of specific conversation topic if noted by staff, attachment of event photos (if photographer was tagged), link to post-event survey, and donation receipt (for those who contributed). Thank you emails are personalized and signed by candidate (via AI avatar).</w:t>
      </w:r>
    </w:p>
    <w:p>
      <w:pPr>
        <w:spacing w:line="360" w:after="200"/>
      </w:pPr>
      <w:r>
        <w:t xml:space="preserve">Donors who pledged contributions during event (captured via mobile notes) receive immediate donation receipt with FEC compliance documentation. The system feeds donation information to campaign finance system for reporting. Follow-up engagement sequences begin for attendees: VIP donors receive invitation to next quarter's VIP dinner within 2 weeks, new volunteers receive volunteer orientation information within 1 week, prospects receive relationship manager outreach within 5 business days.</w:t>
      </w:r>
    </w:p>
    <w:p>
      <w:pPr>
        <w:spacing w:line="360" w:after="200"/>
      </w:pPr>
      <w:r>
        <w:t xml:space="preserve">The campaign manager receives comprehensive event report: attendance analytics, revenue summary, donor engagement scores (calculated from attendance, donations, and volunteer commitments), photo gallery from event, attendee survey results (NPS, event feedback, interest in future events), and AI-generated recommendations ("Your Henderson County events average 73% attendance; consider scheduling next event on Thursday rather than Tuesday to match your 78% Thursday average").</w:t>
      </w:r>
    </w:p>
    <w:p>
      <w:r>
        <w:br w:type="page"/>
      </w:r>
    </w:p>
    <w:p>
      <w:pPr>
        <w:pStyle w:val="Heading1"/>
        <w:spacing w:after="200"/>
      </w:pPr>
      <w:r>
        <w:t xml:space="preserve">SECTION 3: COMMAND CENTER DIRECTORY</w:t>
      </w:r>
    </w:p>
    <w:p>
      <w:pPr>
        <w:spacing w:line="360" w:after="200"/>
      </w:pPr>
      <w:r>
        <w:t xml:space="preserve">The E34 Events Command Center is the operational hub for creating, managing, and executing campaign events. Organized by functional area, the Command Center provides intuitive access to all event management tools with white-background interface optimized for daytime use and dark-background option for evening operations. Each subsection includes specific data fields, source systems, and descriptions enabling staff to quickly create events, manage attendees, coordinate venues, and execute campaigns.</w:t>
      </w:r>
    </w:p>
    <w:p>
      <w:pPr>
        <w:pStyle w:val="Heading2"/>
        <w:spacing w:after="200"/>
      </w:pPr>
      <w:r>
        <w:t xml:space="preserve">Event Creation</w:t>
      </w:r>
    </w:p>
    <w:p>
      <w:pPr>
        <w:spacing w:line="360" w:after="200"/>
      </w:pPr>
      <w:r>
        <w:t xml:space="preserve">The Event Creation module provides multiple pathways for launching new events, each optimized for different scenarios and user expertise levels. Whether creating an entirely new event, adapting a past successful event, or using pre-designed templates, campaign staff can initiate events in under 5 minutes.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shd w:fill="366092" w:val="clear"/>
            <w:vAlign w:val="center"/>
          </w:tcPr>
          <w:p>
            <w:r>
              <w:t xml:space="preserve">Field Name</w:t>
            </w:r>
          </w:p>
        </w:tc>
        <w:tc>
          <w:tcPr>
            <w:shd w:fill="366092" w:val="clear"/>
            <w:vAlign w:val="center"/>
          </w:tcPr>
          <w:p>
            <w:r>
              <w:t xml:space="preserve">Type/Input</w:t>
            </w:r>
          </w:p>
        </w:tc>
        <w:tc>
          <w:tcPr>
            <w:shd w:fill="366092" w:val="clear"/>
            <w:vAlign w:val="center"/>
          </w:tcPr>
          <w:p>
            <w:r>
              <w:t xml:space="preserve">Data Source</w:t>
            </w:r>
          </w:p>
        </w:tc>
        <w:tc>
          <w:tcPr>
            <w:shd w:fill="366092" w:val="clear"/>
            <w:vAlign w:val="center"/>
          </w:tcPr>
          <w:p>
            <w:r>
              <w:t xml:space="preserve">Description</w:t>
            </w:r>
          </w:p>
        </w:tc>
      </w:tr>
      <w:tr>
        <w:tc>
          <w:tcPr>
            <w:vAlign w:val="top"/>
          </w:tcPr>
          <w:p>
            <w:r>
              <w:t xml:space="preserve">New Event Wizard</w:t>
            </w:r>
          </w:p>
        </w:tc>
        <w:tc>
          <w:tcPr>
            <w:vAlign w:val="top"/>
          </w:tcPr>
          <w:p>
            <w:r>
              <w:t xml:space="preserve">Guided multi-step form</w:t>
            </w:r>
          </w:p>
        </w:tc>
        <w:tc>
          <w:tcPr>
            <w:vAlign w:val="top"/>
          </w:tcPr>
          <w:p>
            <w:r>
              <w:t xml:space="preserve">User input</w:t>
            </w:r>
          </w:p>
        </w:tc>
        <w:tc>
          <w:tcPr>
            <w:vAlign w:val="top"/>
          </w:tcPr>
          <w:p>
            <w:r>
              <w:t xml:space="preserve">Step-by-step event creation with validation at each stage, AI recommendations for venue/attendees, event type selection, and automated data population from campaign databases</w:t>
            </w:r>
          </w:p>
        </w:tc>
      </w:tr>
      <w:tr>
        <w:tc>
          <w:tcPr>
            <w:vAlign w:val="top"/>
          </w:tcPr>
          <w:p>
            <w:r>
              <w:t xml:space="preserve">From Template</w:t>
            </w:r>
          </w:p>
        </w:tc>
        <w:tc>
          <w:tcPr>
            <w:vAlign w:val="top"/>
          </w:tcPr>
          <w:p>
            <w:r>
              <w:t xml:space="preserve">Template selection dropdown</w:t>
            </w:r>
          </w:p>
        </w:tc>
        <w:tc>
          <w:tcPr>
            <w:vAlign w:val="top"/>
          </w:tcPr>
          <w:p>
            <w:r>
              <w:t xml:space="preserve">Event template library</w:t>
            </w:r>
          </w:p>
        </w:tc>
        <w:tc>
          <w:tcPr>
            <w:vAlign w:val="top"/>
          </w:tcPr>
          <w:p>
            <w:r>
              <w:t xml:space="preserve">Pre-designed event formats (Fundraising Dinner, Town Hall, Phone Bank, etc.) with pre-populated fields, donor list templates, invitation sequences, and agenda outlines for rapid deployment</w:t>
            </w:r>
          </w:p>
        </w:tc>
      </w:tr>
      <w:tr>
        <w:tc>
          <w:tcPr>
            <w:vAlign w:val="top"/>
          </w:tcPr>
          <w:p>
            <w:r>
              <w:t xml:space="preserve">Clone Past Event</w:t>
            </w:r>
          </w:p>
        </w:tc>
        <w:tc>
          <w:tcPr>
            <w:vAlign w:val="top"/>
          </w:tcPr>
          <w:p>
            <w:r>
              <w:t xml:space="preserve">Event history search</w:t>
            </w:r>
          </w:p>
        </w:tc>
        <w:tc>
          <w:tcPr>
            <w:vAlign w:val="top"/>
          </w:tcPr>
          <w:p>
            <w:r>
              <w:t xml:space="preserve">Past event database</w:t>
            </w:r>
          </w:p>
        </w:tc>
        <w:tc>
          <w:tcPr>
            <w:vAlign w:val="top"/>
          </w:tcPr>
          <w:p>
            <w:r>
              <w:t xml:space="preserve">Duplicate exact setup of previously successful events (same venue, similar guest list, identical invitation sequence, matching agenda), auto-updates date/time, incremental participant adjustments</w:t>
            </w:r>
          </w:p>
        </w:tc>
      </w:tr>
      <w:tr>
        <w:tc>
          <w:tcPr>
            <w:vAlign w:val="top"/>
          </w:tcPr>
          <w:p>
            <w:r>
              <w:t xml:space="preserve">Quick Event</w:t>
            </w:r>
          </w:p>
        </w:tc>
        <w:tc>
          <w:tcPr>
            <w:vAlign w:val="top"/>
          </w:tcPr>
          <w:p>
            <w:r>
              <w:t xml:space="preserve">Fast-track form</w:t>
            </w:r>
          </w:p>
        </w:tc>
        <w:tc>
          <w:tcPr>
            <w:vAlign w:val="top"/>
          </w:tcPr>
          <w:p>
            <w:r>
              <w:t xml:space="preserve">User input + PRIME data</w:t>
            </w:r>
          </w:p>
        </w:tc>
        <w:tc>
          <w:tcPr>
            <w:vAlign w:val="top"/>
          </w:tcPr>
          <w:p>
            <w:r>
              <w:t xml:space="preserve">Streamlined event creation (60 seconds) for urgent needs, auto-populates candidate info, suggests default venue, uses standard invitation template, minimal customization available</w:t>
            </w:r>
          </w:p>
        </w:tc>
      </w:tr>
      <w:tr>
        <w:tc>
          <w:tcPr>
            <w:vAlign w:val="top"/>
          </w:tcPr>
          <w:p>
            <w:r>
              <w:t xml:space="preserve">Multi-Day Event</w:t>
            </w:r>
          </w:p>
        </w:tc>
        <w:tc>
          <w:tcPr>
            <w:vAlign w:val="top"/>
          </w:tcPr>
          <w:p>
            <w:r>
              <w:t xml:space="preserve">Extended date range selector</w:t>
            </w:r>
          </w:p>
        </w:tc>
        <w:tc>
          <w:tcPr>
            <w:vAlign w:val="top"/>
          </w:tcPr>
          <w:p>
            <w:r>
              <w:t xml:space="preserve">Calendar system</w:t>
            </w:r>
          </w:p>
        </w:tc>
        <w:tc>
          <w:tcPr>
            <w:vAlign w:val="top"/>
          </w:tcPr>
          <w:p>
            <w:r>
              <w:t xml:space="preserve">Create events spanning multiple days (e.g., campaign weekend tour: Fri night reception, Sat morning town hall, Sat evening rally), unified attendee management across all days, combined reporting</w:t>
            </w:r>
          </w:p>
        </w:tc>
      </w:tr>
    </w:tbl>
    <w:p>
      <w:pPr>
        <w:pStyle w:val="Heading2"/>
        <w:spacing w:after="200"/>
      </w:pPr>
      <w:r>
        <w:t xml:space="preserve">Event Types</w:t>
      </w:r>
    </w:p>
    <w:p>
      <w:pPr>
        <w:spacing w:line="360" w:after="200"/>
      </w:pPr>
      <w:r>
        <w:t xml:space="preserve">Event Types provide templates and defaults for the ten core campaign event categories, each with pre-configured invitee segments, messaging, agenda, ticketing, and expected outcomes.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shd w:fill="366092" w:val="clear"/>
            <w:vAlign w:val="center"/>
          </w:tcPr>
          <w:p>
            <w:r>
              <w:t xml:space="preserve">Event Type</w:t>
            </w:r>
          </w:p>
        </w:tc>
        <w:tc>
          <w:tcPr>
            <w:shd w:fill="366092" w:val="clear"/>
            <w:vAlign w:val="center"/>
          </w:tcPr>
          <w:p>
            <w:r>
              <w:t xml:space="preserve">Ticketing Model</w:t>
            </w:r>
          </w:p>
        </w:tc>
        <w:tc>
          <w:tcPr>
            <w:shd w:fill="366092" w:val="clear"/>
            <w:vAlign w:val="center"/>
          </w:tcPr>
          <w:p>
            <w:r>
              <w:t xml:space="preserve">Source</w:t>
            </w:r>
          </w:p>
        </w:tc>
        <w:tc>
          <w:tcPr>
            <w:shd w:fill="366092" w:val="clear"/>
            <w:vAlign w:val="center"/>
          </w:tcPr>
          <w:p>
            <w:r>
              <w:t xml:space="preserve">Description</w:t>
            </w:r>
          </w:p>
        </w:tc>
      </w:tr>
      <w:tr>
        <w:tc>
          <w:tcPr>
            <w:vAlign w:val="top"/>
          </w:tcPr>
          <w:p>
            <w:r>
              <w:t xml:space="preserve">Fundraising Dinner</w:t>
            </w:r>
          </w:p>
        </w:tc>
        <w:tc>
          <w:tcPr>
            <w:vAlign w:val="top"/>
          </w:tcPr>
          <w:p>
            <w:r>
              <w:t xml:space="preserve">Tiered ticketing ($0-$2500)</w:t>
            </w:r>
          </w:p>
        </w:tc>
        <w:tc>
          <w:tcPr>
            <w:vAlign w:val="top"/>
          </w:tcPr>
          <w:p>
            <w:r>
              <w:t xml:space="preserve">Event type template</w:t>
            </w:r>
          </w:p>
        </w:tc>
        <w:tc>
          <w:tcPr>
            <w:vAlign w:val="top"/>
          </w:tcPr>
          <w:p>
            <w:r>
              <w:t xml:space="preserve">Formal donor events with major gift focus, typically 20-100 attendees, $500+ average donation, includes candidate remarks, one-on-one time, dining experience, VIP treatment</w:t>
            </w:r>
          </w:p>
        </w:tc>
      </w:tr>
      <w:tr>
        <w:tc>
          <w:tcPr>
            <w:vAlign w:val="top"/>
          </w:tcPr>
          <w:p>
            <w:r>
              <w:t xml:space="preserve">Meet &amp; Greet</w:t>
            </w:r>
          </w:p>
        </w:tc>
        <w:tc>
          <w:tcPr>
            <w:vAlign w:val="top"/>
          </w:tcPr>
          <w:p>
            <w:r>
              <w:t xml:space="preserve">Free or $10-25 ticket</w:t>
            </w:r>
          </w:p>
        </w:tc>
        <w:tc>
          <w:tcPr>
            <w:vAlign w:val="top"/>
          </w:tcPr>
          <w:p>
            <w:r>
              <w:t xml:space="preserve">Event type template</w:t>
            </w:r>
          </w:p>
        </w:tc>
        <w:tc>
          <w:tcPr>
            <w:vAlign w:val="top"/>
          </w:tcPr>
          <w:p>
            <w:r>
              <w:t xml:space="preserve">Casual community engagement, 50-200 attendees, informal atmosphere, candidate availability for conversations, local business owners/professionals, volunteer identification</w:t>
            </w:r>
          </w:p>
        </w:tc>
      </w:tr>
      <w:tr>
        <w:tc>
          <w:tcPr>
            <w:vAlign w:val="top"/>
          </w:tcPr>
          <w:p>
            <w:r>
              <w:t xml:space="preserve">Town Hall</w:t>
            </w:r>
          </w:p>
        </w:tc>
        <w:tc>
          <w:tcPr>
            <w:vAlign w:val="top"/>
          </w:tcPr>
          <w:p>
            <w:r>
              <w:t xml:space="preserve">Free registration</w:t>
            </w:r>
          </w:p>
        </w:tc>
        <w:tc>
          <w:tcPr>
            <w:vAlign w:val="top"/>
          </w:tcPr>
          <w:p>
            <w:r>
              <w:t xml:space="preserve">Event type template</w:t>
            </w:r>
          </w:p>
        </w:tc>
        <w:tc>
          <w:tcPr>
            <w:vAlign w:val="top"/>
          </w:tcPr>
          <w:p>
            <w:r>
              <w:t xml:space="preserve">Quarterly public forums, 100-500 attendees, constituent Q&amp;A, community issue discussion, volunteer recruitment, held by geographic district, media coverage likely</w:t>
            </w:r>
          </w:p>
        </w:tc>
      </w:tr>
      <w:tr>
        <w:tc>
          <w:tcPr>
            <w:vAlign w:val="top"/>
          </w:tcPr>
          <w:p>
            <w:r>
              <w:t xml:space="preserve">Rally</w:t>
            </w:r>
          </w:p>
        </w:tc>
        <w:tc>
          <w:tcPr>
            <w:vAlign w:val="top"/>
          </w:tcPr>
          <w:p>
            <w:r>
              <w:t xml:space="preserve">Free registration</w:t>
            </w:r>
          </w:p>
        </w:tc>
        <w:tc>
          <w:tcPr>
            <w:vAlign w:val="top"/>
          </w:tcPr>
          <w:p>
            <w:r>
              <w:t xml:space="preserve">Event type template</w:t>
            </w:r>
          </w:p>
        </w:tc>
        <w:tc>
          <w:tcPr>
            <w:vAlign w:val="top"/>
          </w:tcPr>
          <w:p>
            <w:r>
              <w:t xml:space="preserve">High-energy mobilization, 300-2000+ attendees, motivational speakers, entertainment, voter sign-ups, volunteer activation, significant production investment</w:t>
            </w:r>
          </w:p>
        </w:tc>
      </w:tr>
      <w:tr>
        <w:tc>
          <w:tcPr>
            <w:vAlign w:val="top"/>
          </w:tcPr>
          <w:p>
            <w:r>
              <w:t xml:space="preserve">Phone Bank</w:t>
            </w:r>
          </w:p>
        </w:tc>
        <w:tc>
          <w:tcPr>
            <w:vAlign w:val="top"/>
          </w:tcPr>
          <w:p>
            <w:r>
              <w:t xml:space="preserve">No registration</w:t>
            </w:r>
          </w:p>
        </w:tc>
        <w:tc>
          <w:tcPr>
            <w:vAlign w:val="top"/>
          </w:tcPr>
          <w:p>
            <w:r>
              <w:t xml:space="preserve">Event type template</w:t>
            </w:r>
          </w:p>
        </w:tc>
        <w:tc>
          <w:tcPr>
            <w:vAlign w:val="top"/>
          </w:tcPr>
          <w:p>
            <w:r>
              <w:t xml:space="preserve">Weekly recurring volunteer events (Tue 6-9pm typical), 15-50 volunteers, voter contact scripting, call tracking, built-in break schedule, recruitment of new volunteers during</w:t>
            </w:r>
          </w:p>
        </w:tc>
      </w:tr>
      <w:tr>
        <w:tc>
          <w:tcPr>
            <w:vAlign w:val="top"/>
          </w:tcPr>
          <w:p>
            <w:r>
              <w:t xml:space="preserve">Door-Knock</w:t>
            </w:r>
          </w:p>
        </w:tc>
        <w:tc>
          <w:tcPr>
            <w:vAlign w:val="top"/>
          </w:tcPr>
          <w:p>
            <w:r>
              <w:t xml:space="preserve">No registration</w:t>
            </w:r>
          </w:p>
        </w:tc>
        <w:tc>
          <w:tcPr>
            <w:vAlign w:val="top"/>
          </w:tcPr>
          <w:p>
            <w:r>
              <w:t xml:space="preserve">Event type template</w:t>
            </w:r>
          </w:p>
        </w:tc>
        <w:tc>
          <w:tcPr>
            <w:vAlign w:val="top"/>
          </w:tcPr>
          <w:p>
            <w:r>
              <w:t xml:space="preserve">Weekend neighborhood canvassing, 10-30 volunteers per event, precinct-specific routing, voter contact forms, literature distribution, post-event data compilation, 3-4 hour format</w:t>
            </w:r>
          </w:p>
        </w:tc>
      </w:tr>
      <w:tr>
        <w:tc>
          <w:tcPr>
            <w:vAlign w:val="top"/>
          </w:tcPr>
          <w:p>
            <w:r>
              <w:t xml:space="preserve">VIP Reception</w:t>
            </w:r>
          </w:p>
        </w:tc>
        <w:tc>
          <w:tcPr>
            <w:vAlign w:val="top"/>
          </w:tcPr>
          <w:p>
            <w:r>
              <w:t xml:space="preserve">Tiered ticketing ($1000+)</w:t>
            </w:r>
          </w:p>
        </w:tc>
        <w:tc>
          <w:tcPr>
            <w:vAlign w:val="top"/>
          </w:tcPr>
          <w:p>
            <w:r>
              <w:t xml:space="preserve">Event type template</w:t>
            </w:r>
          </w:p>
        </w:tc>
        <w:tc>
          <w:tcPr>
            <w:vAlign w:val="top"/>
          </w:tcPr>
          <w:p>
            <w:r>
              <w:t xml:space="preserve">Exclusive high-dollar events, 10-50 ultra-premium donors, intimate venue, direct candidate access, specialized catering, printed programs, pre-event vetting of attendees</w:t>
            </w:r>
          </w:p>
        </w:tc>
      </w:tr>
      <w:tr>
        <w:tc>
          <w:tcPr>
            <w:vAlign w:val="top"/>
          </w:tcPr>
          <w:p>
            <w:r>
              <w:t xml:space="preserve">Campaign Launch</w:t>
            </w:r>
          </w:p>
        </w:tc>
        <w:tc>
          <w:tcPr>
            <w:vAlign w:val="top"/>
          </w:tcPr>
          <w:p>
            <w:r>
              <w:t xml:space="preserve">Free registration + live stream</w:t>
            </w:r>
          </w:p>
        </w:tc>
        <w:tc>
          <w:tcPr>
            <w:vAlign w:val="top"/>
          </w:tcPr>
          <w:p>
            <w:r>
              <w:t xml:space="preserve">Event type template</w:t>
            </w:r>
          </w:p>
        </w:tc>
        <w:tc>
          <w:tcPr>
            <w:vAlign w:val="top"/>
          </w:tcPr>
          <w:p>
            <w:r>
              <w:t xml:space="preserve">Signature announcement event, 200-1000 attendees, media presence, symbolic venue, high production value (stage, lighting, professional photography), press release distribution</w:t>
            </w:r>
          </w:p>
        </w:tc>
      </w:tr>
      <w:tr>
        <w:tc>
          <w:tcPr>
            <w:vAlign w:val="top"/>
          </w:tcPr>
          <w:p>
            <w:r>
              <w:t xml:space="preserve">Volunteer Training</w:t>
            </w:r>
          </w:p>
        </w:tc>
        <w:tc>
          <w:tcPr>
            <w:vAlign w:val="top"/>
          </w:tcPr>
          <w:p>
            <w:r>
              <w:t xml:space="preserve">No registration, recurring</w:t>
            </w:r>
          </w:p>
        </w:tc>
        <w:tc>
          <w:tcPr>
            <w:vAlign w:val="top"/>
          </w:tcPr>
          <w:p>
            <w:r>
              <w:t xml:space="preserve">Event type template</w:t>
            </w:r>
          </w:p>
        </w:tc>
        <w:tc>
          <w:tcPr>
            <w:vAlign w:val="top"/>
          </w:tcPr>
          <w:p>
            <w:r>
              <w:t xml:space="preserve">Monthly/recurring volunteer development, 20-80 attendees, skill-building curriculum (phone banking, door-knock techniques, persuasion messaging), leadership development, certification path</w:t>
            </w:r>
          </w:p>
        </w:tc>
      </w:tr>
      <w:tr>
        <w:tc>
          <w:tcPr>
            <w:vAlign w:val="top"/>
          </w:tcPr>
          <w:p>
            <w:r>
              <w:t xml:space="preserve">Victory Party</w:t>
            </w:r>
          </w:p>
        </w:tc>
        <w:tc>
          <w:tcPr>
            <w:vAlign w:val="top"/>
          </w:tcPr>
          <w:p>
            <w:r>
              <w:t xml:space="preserve">Free for supporters</w:t>
            </w:r>
          </w:p>
        </w:tc>
        <w:tc>
          <w:tcPr>
            <w:vAlign w:val="top"/>
          </w:tcPr>
          <w:p>
            <w:r>
              <w:t xml:space="preserve">Event type template</w:t>
            </w:r>
          </w:p>
        </w:tc>
        <w:tc>
          <w:tcPr>
            <w:vAlign w:val="top"/>
          </w:tcPr>
          <w:p>
            <w:r>
              <w:t xml:space="preserve">Post-election celebration, open to all supporters, 200-2000 attendees, casual atmosphere, results watching, candidate remarks, volunteer recognition, fundraising stretch goal (donate to offset campaign debt)</w:t>
            </w:r>
          </w:p>
        </w:tc>
      </w:tr>
    </w:tbl>
    <w:p>
      <w:pPr>
        <w:pStyle w:val="Heading2"/>
        <w:spacing w:after="200"/>
      </w:pPr>
      <w:r>
        <w:t xml:space="preserve">Guest Management</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shd w:fill="366092" w:val="clear"/>
            <w:vAlign w:val="center"/>
          </w:tcPr>
          <w:p>
            <w:r>
              <w:t xml:space="preserve">Field Name</w:t>
            </w:r>
          </w:p>
        </w:tc>
        <w:tc>
          <w:tcPr>
            <w:shd w:fill="366092" w:val="clear"/>
            <w:vAlign w:val="center"/>
          </w:tcPr>
          <w:p>
            <w:r>
              <w:t xml:space="preserve">Type/Input</w:t>
            </w:r>
          </w:p>
        </w:tc>
        <w:tc>
          <w:tcPr>
            <w:shd w:fill="366092" w:val="clear"/>
            <w:vAlign w:val="center"/>
          </w:tcPr>
          <w:p>
            <w:r>
              <w:t xml:space="preserve">Data Source</w:t>
            </w:r>
          </w:p>
        </w:tc>
        <w:tc>
          <w:tcPr>
            <w:shd w:fill="366092" w:val="clear"/>
            <w:vAlign w:val="center"/>
          </w:tcPr>
          <w:p>
            <w:r>
              <w:t xml:space="preserve">Description</w:t>
            </w:r>
          </w:p>
        </w:tc>
      </w:tr>
      <w:tr>
        <w:tc>
          <w:tcPr>
            <w:vAlign w:val="top"/>
          </w:tcPr>
          <w:p>
            <w:r>
              <w:t xml:space="preserve">Invite List Builder</w:t>
            </w:r>
          </w:p>
        </w:tc>
        <w:tc>
          <w:tcPr>
            <w:vAlign w:val="top"/>
          </w:tcPr>
          <w:p>
            <w:r>
              <w:t xml:space="preserve">Segment-based selection tool</w:t>
            </w:r>
          </w:p>
        </w:tc>
        <w:tc>
          <w:tcPr>
            <w:vAlign w:val="top"/>
          </w:tcPr>
          <w:p>
            <w:r>
              <w:t xml:space="preserve">PRIME database + manual entry</w:t>
            </w:r>
          </w:p>
        </w:tc>
        <w:tc>
          <w:tcPr>
            <w:vAlign w:val="top"/>
          </w:tcPr>
          <w:p>
            <w:r>
              <w:t xml:space="preserve">Build invitation lists via filtering (geography, giving level, event history, relationship manager), create custom segments, merge multiple lists, remove duplicates, select messaging tier (VIP/Sponsor/Prospect)</w:t>
            </w:r>
          </w:p>
        </w:tc>
      </w:tr>
      <w:tr>
        <w:tc>
          <w:tcPr>
            <w:vAlign w:val="top"/>
          </w:tcPr>
          <w:p>
            <w:r>
              <w:t xml:space="preserve">RSVP Tracking</w:t>
            </w:r>
          </w:p>
        </w:tc>
        <w:tc>
          <w:tcPr>
            <w:vAlign w:val="top"/>
          </w:tcPr>
          <w:p>
            <w:r>
              <w:t xml:space="preserve">Real-time response dashboard</w:t>
            </w:r>
          </w:p>
        </w:tc>
        <w:tc>
          <w:tcPr>
            <w:vAlign w:val="top"/>
          </w:tcPr>
          <w:p>
            <w:r>
              <w:t xml:space="preserve">Email responses + direct input</w:t>
            </w:r>
          </w:p>
        </w:tc>
        <w:tc>
          <w:tcPr>
            <w:vAlign w:val="top"/>
          </w:tcPr>
          <w:p>
            <w:r>
              <w:t xml:space="preserve">Monitor RSVPs in real-time, identify non-responders (automation trigger), track plus-one confirmations, monitor dietary restrictions entered by attendees, view attendance trends (response rate over time)</w:t>
            </w:r>
          </w:p>
        </w:tc>
      </w:tr>
      <w:tr>
        <w:tc>
          <w:tcPr>
            <w:vAlign w:val="top"/>
          </w:tcPr>
          <w:p>
            <w:r>
              <w:t xml:space="preserve">Waitlist</w:t>
            </w:r>
          </w:p>
        </w:tc>
        <w:tc>
          <w:tcPr>
            <w:vAlign w:val="top"/>
          </w:tcPr>
          <w:p>
            <w:r>
              <w:t xml:space="preserve">Capacity-triggered system</w:t>
            </w:r>
          </w:p>
        </w:tc>
        <w:tc>
          <w:tcPr>
            <w:vAlign w:val="top"/>
          </w:tcPr>
          <w:p>
            <w:r>
              <w:t xml:space="preserve">Event capacity settings</w:t>
            </w:r>
          </w:p>
        </w:tc>
        <w:tc>
          <w:tcPr>
            <w:vAlign w:val="top"/>
          </w:tcPr>
          <w:p>
            <w:r>
              <w:t xml:space="preserve">Auto-activate when event reaches capacity, notify waiting attendees if capacity opens, bump highest-priority waitlist entries to confirmed automatically, track waitlist interest for future similar events</w:t>
            </w:r>
          </w:p>
        </w:tc>
      </w:tr>
      <w:tr>
        <w:tc>
          <w:tcPr>
            <w:vAlign w:val="top"/>
          </w:tcPr>
          <w:p>
            <w:r>
              <w:t xml:space="preserve">Check-In</w:t>
            </w:r>
          </w:p>
        </w:tc>
        <w:tc>
          <w:tcPr>
            <w:vAlign w:val="top"/>
          </w:tcPr>
          <w:p>
            <w:r>
              <w:t xml:space="preserve">Mobile app + tablet interface</w:t>
            </w:r>
          </w:p>
        </w:tc>
        <w:tc>
          <w:tcPr>
            <w:vAlign w:val="top"/>
          </w:tcPr>
          <w:p>
            <w:r>
              <w:t xml:space="preserve">QR code scanning or manual search</w:t>
            </w:r>
          </w:p>
        </w:tc>
        <w:tc>
          <w:tcPr>
            <w:vAlign w:val="top"/>
          </w:tcPr>
          <w:p>
            <w:r>
              <w:t xml:space="preserve">Scan attendee QR code or search name, mark as checked-in (updates real-time dashboard), flag no-shows, capture entrance time, note special circumstances (running late, dietary needs reminder)</w:t>
            </w:r>
          </w:p>
        </w:tc>
      </w:tr>
      <w:tr>
        <w:tc>
          <w:tcPr>
            <w:vAlign w:val="top"/>
          </w:tcPr>
          <w:p>
            <w:r>
              <w:t xml:space="preserve">Seating Assignments</w:t>
            </w:r>
          </w:p>
        </w:tc>
        <w:tc>
          <w:tcPr>
            <w:vAlign w:val="top"/>
          </w:tcPr>
          <w:p>
            <w:r>
              <w:t xml:space="preserve">Drag-drop seating chart</w:t>
            </w:r>
          </w:p>
        </w:tc>
        <w:tc>
          <w:tcPr>
            <w:vAlign w:val="top"/>
          </w:tcPr>
          <w:p>
            <w:r>
              <w:t xml:space="preserve">Event layout input</w:t>
            </w:r>
          </w:p>
        </w:tc>
        <w:tc>
          <w:tcPr>
            <w:vAlign w:val="top"/>
          </w:tcPr>
          <w:p>
            <w:r>
              <w:t xml:space="preserve">Upload/design floor plan with table positions, assign attendees to specific tables, group by donor tier/family/preference, print place cards, manage table captains (host responsibilities), flag VIP table locations</w:t>
            </w:r>
          </w:p>
        </w:tc>
      </w:tr>
      <w:tr>
        <w:tc>
          <w:tcPr>
            <w:vAlign w:val="top"/>
          </w:tcPr>
          <w:p>
            <w:r>
              <w:t xml:space="preserve">Dietary/Special Needs</w:t>
            </w:r>
          </w:p>
        </w:tc>
        <w:tc>
          <w:tcPr>
            <w:vAlign w:val="top"/>
          </w:tcPr>
          <w:p>
            <w:r>
              <w:t xml:space="preserve">Attendee preference form</w:t>
            </w:r>
          </w:p>
        </w:tc>
        <w:tc>
          <w:tcPr>
            <w:vAlign w:val="top"/>
          </w:tcPr>
          <w:p>
            <w:r>
              <w:t xml:space="preserve">Event registration form + PRIME history</w:t>
            </w:r>
          </w:p>
        </w:tc>
        <w:tc>
          <w:tcPr>
            <w:vAlign w:val="top"/>
          </w:tcPr>
          <w:p>
            <w:r>
              <w:t xml:space="preserve">Capture vegetarian/vegan/gluten-free/allergies, accessibility needs (mobility, hearing, visual), mobility requirements (parking proximity), catering coordination, staff briefing on special accommodations</w:t>
            </w:r>
          </w:p>
        </w:tc>
      </w:tr>
      <w:tr>
        <w:tc>
          <w:tcPr>
            <w:vAlign w:val="top"/>
          </w:tcPr>
          <w:p>
            <w:r>
              <w:t xml:space="preserve">Plus-One Management</w:t>
            </w:r>
          </w:p>
        </w:tc>
        <w:tc>
          <w:tcPr>
            <w:vAlign w:val="top"/>
          </w:tcPr>
          <w:p>
            <w:r>
              <w:t xml:space="preserve">Companion registration form</w:t>
            </w:r>
          </w:p>
        </w:tc>
        <w:tc>
          <w:tcPr>
            <w:vAlign w:val="top"/>
          </w:tcPr>
          <w:p>
            <w:r>
              <w:t xml:space="preserve">Event invitation process</w:t>
            </w:r>
          </w:p>
        </w:tc>
        <w:tc>
          <w:tcPr>
            <w:vAlign w:val="top"/>
          </w:tcPr>
          <w:p>
            <w:r>
              <w:t xml:space="preserve">Allow plus-ones with approval, capture companion name and dietary info, assign to same seating, count in attendance metrics, separate naming on thank-you communications, track companion engagement for future events</w:t>
            </w:r>
          </w:p>
        </w:tc>
      </w:tr>
    </w:tbl>
    <w:p>
      <w:pPr>
        <w:pStyle w:val="Heading2"/>
        <w:spacing w:after="200"/>
      </w:pPr>
      <w:r>
        <w:t xml:space="preserve">Venue Management</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shd w:fill="366092" w:val="clear"/>
            <w:vAlign w:val="center"/>
          </w:tcPr>
          <w:p>
            <w:r>
              <w:t xml:space="preserve">Field Name</w:t>
            </w:r>
          </w:p>
        </w:tc>
        <w:tc>
          <w:tcPr>
            <w:shd w:fill="366092" w:val="clear"/>
            <w:vAlign w:val="center"/>
          </w:tcPr>
          <w:p>
            <w:r>
              <w:t xml:space="preserve">Type/Input</w:t>
            </w:r>
          </w:p>
        </w:tc>
        <w:tc>
          <w:tcPr>
            <w:shd w:fill="366092" w:val="clear"/>
            <w:vAlign w:val="center"/>
          </w:tcPr>
          <w:p>
            <w:r>
              <w:t xml:space="preserve">Data Source</w:t>
            </w:r>
          </w:p>
        </w:tc>
        <w:tc>
          <w:tcPr>
            <w:shd w:fill="366092" w:val="clear"/>
            <w:vAlign w:val="center"/>
          </w:tcPr>
          <w:p>
            <w:r>
              <w:t xml:space="preserve">Description</w:t>
            </w:r>
          </w:p>
        </w:tc>
      </w:tr>
      <w:tr>
        <w:tc>
          <w:tcPr>
            <w:vAlign w:val="top"/>
          </w:tcPr>
          <w:p>
            <w:r>
              <w:t xml:space="preserve">Venue Directory</w:t>
            </w:r>
          </w:p>
        </w:tc>
        <w:tc>
          <w:tcPr>
            <w:vAlign w:val="top"/>
          </w:tcPr>
          <w:p>
            <w:r>
              <w:t xml:space="preserve">Searchable database</w:t>
            </w:r>
          </w:p>
        </w:tc>
        <w:tc>
          <w:tcPr>
            <w:vAlign w:val="top"/>
          </w:tcPr>
          <w:p>
            <w:r>
              <w:t xml:space="preserve">Manual entry + partner API</w:t>
            </w:r>
          </w:p>
        </w:tc>
        <w:tc>
          <w:tcPr>
            <w:vAlign w:val="top"/>
          </w:tcPr>
          <w:p>
            <w:r>
              <w:t xml:space="preserve">All candidate-approved venues with photos, capacity, parking info, AV capabilities, accessibility features, cost structure, contact information, hours of operation, booking policies</w:t>
            </w:r>
          </w:p>
        </w:tc>
      </w:tr>
      <w:tr>
        <w:tc>
          <w:tcPr>
            <w:vAlign w:val="top"/>
          </w:tcPr>
          <w:p>
            <w:r>
              <w:t xml:space="preserve">Capacity Planning</w:t>
            </w:r>
          </w:p>
        </w:tc>
        <w:tc>
          <w:tcPr>
            <w:vAlign w:val="top"/>
          </w:tcPr>
          <w:p>
            <w:r>
              <w:t xml:space="preserve">Event capacity vs. venue size</w:t>
            </w:r>
          </w:p>
        </w:tc>
        <w:tc>
          <w:tcPr>
            <w:vAlign w:val="top"/>
          </w:tcPr>
          <w:p>
            <w:r>
              <w:t xml:space="preserve">Venue database + expected attendance</w:t>
            </w:r>
          </w:p>
        </w:tc>
        <w:tc>
          <w:tcPr>
            <w:vAlign w:val="top"/>
          </w:tcPr>
          <w:p>
            <w:r>
              <w:t xml:space="preserve">Match expected attendees to appropriate venue (target 70% capacity for intimate fundraisers, 60% for public events), recommend optimal venues for specific counts, identify backup venues if primary full</w:t>
            </w:r>
          </w:p>
        </w:tc>
      </w:tr>
      <w:tr>
        <w:tc>
          <w:tcPr>
            <w:vAlign w:val="top"/>
          </w:tcPr>
          <w:p>
            <w:r>
              <w:t xml:space="preserve">Floor Plan Builder</w:t>
            </w:r>
          </w:p>
        </w:tc>
        <w:tc>
          <w:tcPr>
            <w:vAlign w:val="top"/>
          </w:tcPr>
          <w:p>
            <w:r>
              <w:t xml:space="preserve">Drag-drop layout designer</w:t>
            </w:r>
          </w:p>
        </w:tc>
        <w:tc>
          <w:tcPr>
            <w:vAlign w:val="top"/>
          </w:tcPr>
          <w:p>
            <w:r>
              <w:t xml:space="preserve">Venue template or custom upload</w:t>
            </w:r>
          </w:p>
        </w:tc>
        <w:tc>
          <w:tcPr>
            <w:vAlign w:val="top"/>
          </w:tcPr>
          <w:p>
            <w:r>
              <w:t xml:space="preserve">Design seating arrangements, place tables/chairs, designate VIP areas, mark entrance/exits, AV equipment placement, stage/podium location, bar/catering stations, create visual reference for setup day</w:t>
            </w:r>
          </w:p>
        </w:tc>
      </w:tr>
      <w:tr>
        <w:tc>
          <w:tcPr>
            <w:vAlign w:val="top"/>
          </w:tcPr>
          <w:p>
            <w:r>
              <w:t xml:space="preserve">AV Requirements</w:t>
            </w:r>
          </w:p>
        </w:tc>
        <w:tc>
          <w:tcPr>
            <w:vAlign w:val="top"/>
          </w:tcPr>
          <w:p>
            <w:r>
              <w:t xml:space="preserve">Tech specifications form</w:t>
            </w:r>
          </w:p>
        </w:tc>
        <w:tc>
          <w:tcPr>
            <w:vAlign w:val="top"/>
          </w:tcPr>
          <w:p>
            <w:r>
              <w:t xml:space="preserve">Event agenda + speaker needs</w:t>
            </w:r>
          </w:p>
        </w:tc>
        <w:tc>
          <w:tcPr>
            <w:vAlign w:val="top"/>
          </w:tcPr>
          <w:p>
            <w:r>
              <w:t xml:space="preserve">List needed equipment (projector, screen, speakers, microphone, lighting), estimate setup time, identify tech support needs, confirm venue AV capability, coordinate backup equipment, test run schedule</w:t>
            </w:r>
          </w:p>
        </w:tc>
      </w:tr>
      <w:tr>
        <w:tc>
          <w:tcPr>
            <w:vAlign w:val="top"/>
          </w:tcPr>
          <w:p>
            <w:r>
              <w:t xml:space="preserve">Vendor Contacts</w:t>
            </w:r>
          </w:p>
        </w:tc>
        <w:tc>
          <w:tcPr>
            <w:vAlign w:val="top"/>
          </w:tcPr>
          <w:p>
            <w:r>
              <w:t xml:space="preserve">Contact database by category</w:t>
            </w:r>
          </w:p>
        </w:tc>
        <w:tc>
          <w:tcPr>
            <w:vAlign w:val="top"/>
          </w:tcPr>
          <w:p>
            <w:r>
              <w:t xml:space="preserve">Campaign vendor network + recommendations</w:t>
            </w:r>
          </w:p>
        </w:tc>
        <w:tc>
          <w:tcPr>
            <w:vAlign w:val="top"/>
          </w:tcPr>
          <w:p>
            <w:r>
              <w:t xml:space="preserve">Preferred caterers (with campaign rates), audiovisual rentals, photography, event planning, florists, parking attendants, rental equipment (chairs, tables, linens), secure pricing agreements and scheduling</w:t>
            </w:r>
          </w:p>
        </w:tc>
      </w:tr>
    </w:tbl>
    <w:p>
      <w:pPr>
        <w:pStyle w:val="Heading2"/>
        <w:spacing w:after="200"/>
      </w:pPr>
      <w:r>
        <w:t xml:space="preserve">Ticketing</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shd w:fill="366092" w:val="clear"/>
            <w:vAlign w:val="center"/>
          </w:tcPr>
          <w:p>
            <w:r>
              <w:t xml:space="preserve">Field Name</w:t>
            </w:r>
          </w:p>
        </w:tc>
        <w:tc>
          <w:tcPr>
            <w:shd w:fill="366092" w:val="clear"/>
            <w:vAlign w:val="center"/>
          </w:tcPr>
          <w:p>
            <w:r>
              <w:t xml:space="preserve">Type/Input</w:t>
            </w:r>
          </w:p>
        </w:tc>
        <w:tc>
          <w:tcPr>
            <w:shd w:fill="366092" w:val="clear"/>
            <w:vAlign w:val="center"/>
          </w:tcPr>
          <w:p>
            <w:r>
              <w:t xml:space="preserve">Data Source</w:t>
            </w:r>
          </w:p>
        </w:tc>
        <w:tc>
          <w:tcPr>
            <w:shd w:fill="366092" w:val="clear"/>
            <w:vAlign w:val="center"/>
          </w:tcPr>
          <w:p>
            <w:r>
              <w:t xml:space="preserve">Description</w:t>
            </w:r>
          </w:p>
        </w:tc>
      </w:tr>
      <w:tr>
        <w:tc>
          <w:tcPr>
            <w:vAlign w:val="top"/>
          </w:tcPr>
          <w:p>
            <w:r>
              <w:t xml:space="preserve">Free Registration</w:t>
            </w:r>
          </w:p>
        </w:tc>
        <w:tc>
          <w:tcPr>
            <w:vAlign w:val="top"/>
          </w:tcPr>
          <w:p>
            <w:r>
              <w:t xml:space="preserve">Registration link (no payment)</w:t>
            </w:r>
          </w:p>
        </w:tc>
        <w:tc>
          <w:tcPr>
            <w:vAlign w:val="top"/>
          </w:tcPr>
          <w:p>
            <w:r>
              <w:t xml:space="preserve">Event setup</w:t>
            </w:r>
          </w:p>
        </w:tc>
        <w:tc>
          <w:tcPr>
            <w:vAlign w:val="top"/>
          </w:tcPr>
          <w:p>
            <w:r>
              <w:t xml:space="preserve">For volunteer events and public forums, attendees register without charge, used for phone banks, door-knock events, public town halls, registration still captures contact information and preferences</w:t>
            </w:r>
          </w:p>
        </w:tc>
      </w:tr>
      <w:tr>
        <w:tc>
          <w:tcPr>
            <w:vAlign w:val="top"/>
          </w:tcPr>
          <w:p>
            <w:r>
              <w:t xml:space="preserve">Paid Tickets</w:t>
            </w:r>
          </w:p>
        </w:tc>
        <w:tc>
          <w:tcPr>
            <w:vAlign w:val="top"/>
          </w:tcPr>
          <w:p>
            <w:r>
              <w:t xml:space="preserve">Tiered pricing</w:t>
            </w:r>
          </w:p>
        </w:tc>
        <w:tc>
          <w:tcPr>
            <w:vAlign w:val="top"/>
          </w:tcPr>
          <w:p>
            <w:r>
              <w:t xml:space="preserve">Event organizer input</w:t>
            </w:r>
          </w:p>
        </w:tc>
        <w:tc>
          <w:tcPr>
            <w:vAlign w:val="top"/>
          </w:tcPr>
          <w:p>
            <w:r>
              <w:t xml:space="preserve">Create multiple ticket tiers with different price points, e.g., Supporter $50, Sponsor $250, Platinum $1000, each with different benefits/seating/access, auto-assign tier to pre-populated guests based on giving history</w:t>
            </w:r>
          </w:p>
        </w:tc>
      </w:tr>
      <w:tr>
        <w:tc>
          <w:tcPr>
            <w:vAlign w:val="top"/>
          </w:tcPr>
          <w:p>
            <w:r>
              <w:t xml:space="preserve">Donation Tiers</w:t>
            </w:r>
          </w:p>
        </w:tc>
        <w:tc>
          <w:tcPr>
            <w:vAlign w:val="top"/>
          </w:tcPr>
          <w:p>
            <w:r>
              <w:t xml:space="preserve">Suggested giving levels</w:t>
            </w:r>
          </w:p>
        </w:tc>
        <w:tc>
          <w:tcPr>
            <w:vAlign w:val="top"/>
          </w:tcPr>
          <w:p>
            <w:r>
              <w:t xml:space="preserve">Campaign fundraising standards</w:t>
            </w:r>
          </w:p>
        </w:tc>
        <w:tc>
          <w:tcPr>
            <w:vAlign w:val="top"/>
          </w:tcPr>
          <w:p>
            <w:r>
              <w:t xml:space="preserve">Define suggested donation levels ($25, $100, $500, $1000+), customize labels ("Friend" $25, "Supporter" $100, "Sponsor" $500, "Platinum" $1000), integrate with campaign finance system, generate FEC-compliant receipts</w:t>
            </w:r>
          </w:p>
        </w:tc>
      </w:tr>
      <w:tr>
        <w:tc>
          <w:tcPr>
            <w:vAlign w:val="top"/>
          </w:tcPr>
          <w:p>
            <w:r>
              <w:t xml:space="preserve">Early Bird Pricing</w:t>
            </w:r>
          </w:p>
        </w:tc>
        <w:tc>
          <w:tcPr>
            <w:vAlign w:val="top"/>
          </w:tcPr>
          <w:p>
            <w:r>
              <w:t xml:space="preserve">Time-based discount</w:t>
            </w:r>
          </w:p>
        </w:tc>
        <w:tc>
          <w:tcPr>
            <w:vAlign w:val="top"/>
          </w:tcPr>
          <w:p>
            <w:r>
              <w:t xml:space="preserve">Event organizer input</w:t>
            </w:r>
          </w:p>
        </w:tc>
        <w:tc>
          <w:tcPr>
            <w:vAlign w:val="top"/>
          </w:tcPr>
          <w:p>
            <w:r>
              <w:t xml:space="preserve">Apply discount rate (e.g., -15%) to early registrations, set cutoff date (e.g., 2 weeks before event), incentivize early RSVP/donations, auto-apply to invitees who register within window</w:t>
            </w:r>
          </w:p>
        </w:tc>
      </w:tr>
      <w:tr>
        <w:tc>
          <w:tcPr>
            <w:vAlign w:val="top"/>
          </w:tcPr>
          <w:p>
            <w:r>
              <w:t xml:space="preserve">VIP Access</w:t>
            </w:r>
          </w:p>
        </w:tc>
        <w:tc>
          <w:tcPr>
            <w:vAlign w:val="top"/>
          </w:tcPr>
          <w:p>
            <w:r>
              <w:t xml:space="preserve">Premium tier with benefits</w:t>
            </w:r>
          </w:p>
        </w:tc>
        <w:tc>
          <w:tcPr>
            <w:vAlign w:val="top"/>
          </w:tcPr>
          <w:p>
            <w:r>
              <w:t xml:space="preserve">Event organizer input</w:t>
            </w:r>
          </w:p>
        </w:tc>
        <w:tc>
          <w:tcPr>
            <w:vAlign w:val="top"/>
          </w:tcPr>
          <w:p>
            <w:r>
              <w:t xml:space="preserve">Create premium tier (e.g., VIP Dinner Host $2500) with exclusive benefits (reserved seating, pre-dinner cocktail, photo op with candidate, printed program, premium thank-you gift), limited availability (e.g., max 10 VIP slots)</w:t>
            </w:r>
          </w:p>
        </w:tc>
      </w:tr>
      <w:tr>
        <w:tc>
          <w:tcPr>
            <w:vAlign w:val="top"/>
          </w:tcPr>
          <w:p>
            <w:r>
              <w:t xml:space="preserve">Table Sponsorships</w:t>
            </w:r>
          </w:p>
        </w:tc>
        <w:tc>
          <w:tcPr>
            <w:vAlign w:val="top"/>
          </w:tcPr>
          <w:p>
            <w:r>
              <w:t xml:space="preserve">Group package pricing</w:t>
            </w:r>
          </w:p>
        </w:tc>
        <w:tc>
          <w:tcPr>
            <w:vAlign w:val="top"/>
          </w:tcPr>
          <w:p>
            <w:r>
              <w:t xml:space="preserve">Event organizer input</w:t>
            </w:r>
          </w:p>
        </w:tc>
        <w:tc>
          <w:tcPr>
            <w:vAlign w:val="top"/>
          </w:tcPr>
          <w:p>
            <w:r>
              <w:t xml:space="preserve">Sell tables (e.g., 8-person table for $1000 total = $125/person), assign sponsor name on place cards, priority seating for sponsors, verbal recognition during event, stewardship follow-up to sponsor company</w:t>
            </w:r>
          </w:p>
        </w:tc>
      </w:tr>
      <w:tr>
        <w:tc>
          <w:tcPr>
            <w:vAlign w:val="top"/>
          </w:tcPr>
          <w:p>
            <w:r>
              <w:t xml:space="preserve">Promo Codes</w:t>
            </w:r>
          </w:p>
        </w:tc>
        <w:tc>
          <w:tcPr>
            <w:vAlign w:val="top"/>
          </w:tcPr>
          <w:p>
            <w:r>
              <w:t xml:space="preserve">Discount code generation</w:t>
            </w:r>
          </w:p>
        </w:tc>
        <w:tc>
          <w:tcPr>
            <w:vAlign w:val="top"/>
          </w:tcPr>
          <w:p>
            <w:r>
              <w:t xml:space="preserve">Event organizer input</w:t>
            </w:r>
          </w:p>
        </w:tc>
        <w:tc>
          <w:tcPr>
            <w:vAlign w:val="top"/>
          </w:tcPr>
          <w:p>
            <w:r>
              <w:t xml:space="preserve">Create discount codes for specific groups (e.g., "VOLUNTEER15" for 15% off, "EARLYBIRD" for 20% off, "GROUP10" for group discounts), track usage per code, auto-apply to qualifying attendee segments</w:t>
            </w:r>
          </w:p>
        </w:tc>
      </w:tr>
    </w:tbl>
    <w:p>
      <w:pPr>
        <w:pStyle w:val="Heading2"/>
        <w:spacing w:after="200"/>
      </w:pPr>
      <w:r>
        <w:t xml:space="preserve">Communication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shd w:fill="366092" w:val="clear"/>
            <w:vAlign w:val="center"/>
          </w:tcPr>
          <w:p>
            <w:r>
              <w:t xml:space="preserve">Field Name</w:t>
            </w:r>
          </w:p>
        </w:tc>
        <w:tc>
          <w:tcPr>
            <w:shd w:fill="366092" w:val="clear"/>
            <w:vAlign w:val="center"/>
          </w:tcPr>
          <w:p>
            <w:r>
              <w:t xml:space="preserve">Type/Input</w:t>
            </w:r>
          </w:p>
        </w:tc>
        <w:tc>
          <w:tcPr>
            <w:shd w:fill="366092" w:val="clear"/>
            <w:vAlign w:val="center"/>
          </w:tcPr>
          <w:p>
            <w:r>
              <w:t xml:space="preserve">Data Source</w:t>
            </w:r>
          </w:p>
        </w:tc>
        <w:tc>
          <w:tcPr>
            <w:shd w:fill="366092" w:val="clear"/>
            <w:vAlign w:val="center"/>
          </w:tcPr>
          <w:p>
            <w:r>
              <w:t xml:space="preserve">Description</w:t>
            </w:r>
          </w:p>
        </w:tc>
      </w:tr>
      <w:tr>
        <w:tc>
          <w:tcPr>
            <w:vAlign w:val="top"/>
          </w:tcPr>
          <w:p>
            <w:r>
              <w:t xml:space="preserve">Invitation Templates</w:t>
            </w:r>
          </w:p>
        </w:tc>
        <w:tc>
          <w:tcPr>
            <w:vAlign w:val="top"/>
          </w:tcPr>
          <w:p>
            <w:r>
              <w:t xml:space="preserve">Email template library</w:t>
            </w:r>
          </w:p>
        </w:tc>
        <w:tc>
          <w:tcPr>
            <w:vAlign w:val="top"/>
          </w:tcPr>
          <w:p>
            <w:r>
              <w:t xml:space="preserve">Campaign template database + PRIME</w:t>
            </w:r>
          </w:p>
        </w:tc>
        <w:tc>
          <w:tcPr>
            <w:vAlign w:val="top"/>
          </w:tcPr>
          <w:p>
            <w:r>
              <w:t xml:space="preserve">Pre-designed invitation emails (Fundraising Dinner, Town Hall, Rally, Phone Bank, etc.), personalization fields (first name, venue, date, tier), brand-compliant formatting, calendar attachment generation</w:t>
            </w:r>
          </w:p>
        </w:tc>
      </w:tr>
      <w:tr>
        <w:tc>
          <w:tcPr>
            <w:vAlign w:val="top"/>
          </w:tcPr>
          <w:p>
            <w:r>
              <w:t xml:space="preserve">Reminder Sequences</w:t>
            </w:r>
          </w:p>
        </w:tc>
        <w:tc>
          <w:tcPr>
            <w:vAlign w:val="top"/>
          </w:tcPr>
          <w:p>
            <w:r>
              <w:t xml:space="preserve">Automated multi-touch</w:t>
            </w:r>
          </w:p>
        </w:tc>
        <w:tc>
          <w:tcPr>
            <w:vAlign w:val="top"/>
          </w:tcPr>
          <w:p>
            <w:r>
              <w:t xml:space="preserve">Event timeline automation</w:t>
            </w:r>
          </w:p>
        </w:tc>
        <w:tc>
          <w:tcPr>
            <w:vAlign w:val="top"/>
          </w:tcPr>
          <w:p>
            <w:r>
              <w:t xml:space="preserve">Auto-send reminders at optimal times (1 week before, 3 days before, day-of), identify non-responders for extra touches, escalate reminders (email → SMS → phone call) for VIP attendees, customize messaging by tier</w:t>
            </w:r>
          </w:p>
        </w:tc>
      </w:tr>
      <w:tr>
        <w:tc>
          <w:tcPr>
            <w:vAlign w:val="top"/>
          </w:tcPr>
          <w:p>
            <w:r>
              <w:t xml:space="preserve">Day-Of Updates</w:t>
            </w:r>
          </w:p>
        </w:tc>
        <w:tc>
          <w:tcPr>
            <w:vAlign w:val="top"/>
          </w:tcPr>
          <w:p>
            <w:r>
              <w:t xml:space="preserve">Mobile-sent notifications</w:t>
            </w:r>
          </w:p>
        </w:tc>
        <w:tc>
          <w:tcPr>
            <w:vAlign w:val="top"/>
          </w:tcPr>
          <w:p>
            <w:r>
              <w:t xml:space="preserve">Event day real-time</w:t>
            </w:r>
          </w:p>
        </w:tc>
        <w:tc>
          <w:tcPr>
            <w:vAlign w:val="top"/>
          </w:tcPr>
          <w:p>
            <w:r>
              <w:t xml:space="preserve">Send morning reminder (parking/directions), 2-hour before text reminder (excitement building), real-time updates if agenda changes, emergency contact for questions, post-event thank you within 4 hours</w:t>
            </w:r>
          </w:p>
        </w:tc>
      </w:tr>
      <w:tr>
        <w:tc>
          <w:tcPr>
            <w:vAlign w:val="top"/>
          </w:tcPr>
          <w:p>
            <w:r>
              <w:t xml:space="preserve">Post-Event Thank You</w:t>
            </w:r>
          </w:p>
        </w:tc>
        <w:tc>
          <w:tcPr>
            <w:vAlign w:val="top"/>
          </w:tcPr>
          <w:p>
            <w:r>
              <w:t xml:space="preserve">Automated thank you sequence</w:t>
            </w:r>
          </w:p>
        </w:tc>
        <w:tc>
          <w:tcPr>
            <w:vAlign w:val="top"/>
          </w:tcPr>
          <w:p>
            <w:r>
              <w:t xml:space="preserve">Check-in data + donation tracking</w:t>
            </w:r>
          </w:p>
        </w:tc>
        <w:tc>
          <w:tcPr>
            <w:vAlign w:val="top"/>
          </w:tcPr>
          <w:p>
            <w:r>
              <w:t xml:space="preserve">Auto-send personalized thank you within hours of event, mention specific donation amount or volunteer work, include event photos, solicit feedback via survey, invite to next event, FEC-compliant donation receipts</w:t>
            </w:r>
          </w:p>
        </w:tc>
      </w:tr>
      <w:tr>
        <w:tc>
          <w:tcPr>
            <w:vAlign w:val="top"/>
          </w:tcPr>
          <w:p>
            <w:r>
              <w:t xml:space="preserve">Photo Sharing</w:t>
            </w:r>
          </w:p>
        </w:tc>
        <w:tc>
          <w:tcPr>
            <w:vAlign w:val="top"/>
          </w:tcPr>
          <w:p>
            <w:r>
              <w:t xml:space="preserve">Gallery upload and distribution</w:t>
            </w:r>
          </w:p>
        </w:tc>
        <w:tc>
          <w:tcPr>
            <w:vAlign w:val="top"/>
          </w:tcPr>
          <w:p>
            <w:r>
              <w:t xml:space="preserve">Event photographer or attendee uploads</w:t>
            </w:r>
          </w:p>
        </w:tc>
        <w:tc>
          <w:tcPr>
            <w:vAlign w:val="top"/>
          </w:tcPr>
          <w:p>
            <w:r>
              <w:t xml:space="preserve">Photographer uploads event photos to secure gallery, attendees can view and download photos, auto-include photo gallery link in thank you email, share highlights to social media, archive for future use</w:t>
            </w:r>
          </w:p>
        </w:tc>
      </w:tr>
    </w:tbl>
    <w:p>
      <w:pPr>
        <w:spacing w:line="360" w:after="200"/>
      </w:pPr>
      <w:r>
        <w:t xml:space="preserve">The Command Center Directory provides structured organization of all event management capabilities, enabling campaign staff to execute sophisticated event strategies with minimal training.</w:t>
      </w:r>
    </w:p>
    <w:p>
      <w:r>
        <w:br w:type="page"/>
      </w:r>
    </w:p>
    <w:p>
      <w:pPr>
        <w:pStyle w:val="Heading1"/>
        <w:spacing w:after="200"/>
      </w:pPr>
      <w:r>
        <w:t xml:space="preserve">SECTION 4: ADMIN PANEL DIRECTORY</w:t>
      </w:r>
    </w:p>
    <w:p>
      <w:pPr>
        <w:spacing w:line="360" w:after="200"/>
      </w:pPr>
      <w:r>
        <w:t xml:space="preserve">The E34 Events Admin Panel is a comprehensive analytics and reporting hub for campaign leadership to track event performance, financial outcomes, donor engagement, and strategic effectiveness. Designed with a black/light interface option for reduced eye strain during extended analytical sessions, the Admin Panel surfaces critical metrics, comparative analysis, and actionable insights supporting data-driven decision-making about event strategy, scheduling, and resource allocation.</w:t>
      </w:r>
    </w:p>
    <w:p>
      <w:pPr>
        <w:pStyle w:val="Heading2"/>
        <w:spacing w:after="200"/>
      </w:pPr>
      <w:r>
        <w:t xml:space="preserve">Event Analytics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shd w:fill="366092" w:val="clear"/>
            <w:vAlign w:val="center"/>
          </w:tcPr>
          <w:p>
            <w:r>
              <w:t xml:space="preserve">Metric</w:t>
            </w:r>
          </w:p>
        </w:tc>
        <w:tc>
          <w:tcPr>
            <w:shd w:fill="366092" w:val="clear"/>
            <w:vAlign w:val="center"/>
          </w:tcPr>
          <w:p>
            <w:r>
              <w:t xml:space="preserve">Definition</w:t>
            </w:r>
          </w:p>
        </w:tc>
        <w:tc>
          <w:tcPr>
            <w:shd w:fill="366092" w:val="clear"/>
            <w:vAlign w:val="center"/>
          </w:tcPr>
          <w:p>
            <w:r>
              <w:t xml:space="preserve">Data Source</w:t>
            </w:r>
          </w:p>
        </w:tc>
        <w:tc>
          <w:tcPr>
            <w:shd w:fill="366092" w:val="clear"/>
            <w:vAlign w:val="center"/>
          </w:tcPr>
          <w:p>
            <w:r>
              <w:t xml:space="preserve">Details/Calculation</w:t>
            </w:r>
          </w:p>
        </w:tc>
      </w:tr>
      <w:tr>
        <w:tc>
          <w:tcPr>
            <w:vAlign w:val="top"/>
          </w:tcPr>
          <w:p>
            <w:r>
              <w:t xml:space="preserve">Attendance Rate</w:t>
            </w:r>
          </w:p>
        </w:tc>
        <w:tc>
          <w:tcPr>
            <w:vAlign w:val="top"/>
          </w:tcPr>
          <w:p>
            <w:r>
              <w:t xml:space="preserve">Percentage of confirmed RSVPs who checked in</w:t>
            </w:r>
          </w:p>
        </w:tc>
        <w:tc>
          <w:tcPr>
            <w:vAlign w:val="top"/>
          </w:tcPr>
          <w:p>
            <w:r>
              <w:t xml:space="preserve">Check-in database vs. RSVP list</w:t>
            </w:r>
          </w:p>
        </w:tc>
        <w:tc>
          <w:tcPr>
            <w:vAlign w:val="top"/>
          </w:tcPr>
          <w:p>
            <w:r>
              <w:t xml:space="preserve">Calculate (confirmed attendees / RSVPs) × 100, track by event type (avg Fundraising Dinner 92%, Phone Bank 89%, Town Hall 76%), identify no-show trends, benchmark against campaign historical average</w:t>
            </w:r>
          </w:p>
        </w:tc>
      </w:tr>
      <w:tr>
        <w:tc>
          <w:tcPr>
            <w:vAlign w:val="top"/>
          </w:tcPr>
          <w:p>
            <w:r>
              <w:t xml:space="preserve">Revenue Per Event</w:t>
            </w:r>
          </w:p>
        </w:tc>
        <w:tc>
          <w:tcPr>
            <w:vAlign w:val="top"/>
          </w:tcPr>
          <w:p>
            <w:r>
              <w:t xml:space="preserve">Total donations/tickets collected per event</w:t>
            </w:r>
          </w:p>
        </w:tc>
        <w:tc>
          <w:tcPr>
            <w:vAlign w:val="top"/>
          </w:tcPr>
          <w:p>
            <w:r>
              <w:t xml:space="preserve">Ticketing system + donation tracking</w:t>
            </w:r>
          </w:p>
        </w:tc>
        <w:tc>
          <w:tcPr>
            <w:vAlign w:val="top"/>
          </w:tcPr>
          <w:p>
            <w:r>
              <w:t xml:space="preserve">Sum all ticket revenue + donations + sponsorships per event, break down by ticket tier, calculate average per event by type, year-over-year comparison, identify top-performing events by revenue</w:t>
            </w:r>
          </w:p>
        </w:tc>
      </w:tr>
      <w:tr>
        <w:tc>
          <w:tcPr>
            <w:vAlign w:val="top"/>
          </w:tcPr>
          <w:p>
            <w:r>
              <w:t xml:space="preserve">Cost Per Attendee</w:t>
            </w:r>
          </w:p>
        </w:tc>
        <w:tc>
          <w:tcPr>
            <w:vAlign w:val="top"/>
          </w:tcPr>
          <w:p>
            <w:r>
              <w:t xml:space="preserve">Event expenses ÷ attendee count</w:t>
            </w:r>
          </w:p>
        </w:tc>
        <w:tc>
          <w:tcPr>
            <w:vAlign w:val="top"/>
          </w:tcPr>
          <w:p>
            <w:r>
              <w:t xml:space="preserve">Event budget + attendance</w:t>
            </w:r>
          </w:p>
        </w:tc>
        <w:tc>
          <w:tcPr>
            <w:vAlign w:val="top"/>
          </w:tcPr>
          <w:p>
            <w:r>
              <w:t xml:space="preserve">Calculate (venue rental + catering + AV + staffing + marketing) / confirmed attendees, track by event type, identify cost-efficiency trends, benchmark against fundraising industry standards (target: $15-30/attendee for fundraising events)</w:t>
            </w:r>
          </w:p>
        </w:tc>
      </w:tr>
      <w:tr>
        <w:tc>
          <w:tcPr>
            <w:vAlign w:val="top"/>
          </w:tcPr>
          <w:p>
            <w:r>
              <w:t xml:space="preserve">RSVP Conversion</w:t>
            </w:r>
          </w:p>
        </w:tc>
        <w:tc>
          <w:tcPr>
            <w:vAlign w:val="top"/>
          </w:tcPr>
          <w:p>
            <w:r>
              <w:t xml:space="preserve">Percentage of invitations resulting in RSVP</w:t>
            </w:r>
          </w:p>
        </w:tc>
        <w:tc>
          <w:tcPr>
            <w:vAlign w:val="top"/>
          </w:tcPr>
          <w:p>
            <w:r>
              <w:t xml:space="preserve">Invitations sent vs. RSVPs received</w:t>
            </w:r>
          </w:p>
        </w:tc>
        <w:tc>
          <w:tcPr>
            <w:vAlign w:val="top"/>
          </w:tcPr>
          <w:p>
            <w:r>
              <w:t xml:space="preserve">Calculate (RSVPs / invitations sent) × 100, track by invitation tier (VIP often 75%+, Prospect 35-45%), monitor conversion across email vs. phone invitation, A/B test invitation subject lines and content for optimization</w:t>
            </w:r>
          </w:p>
        </w:tc>
      </w:tr>
      <w:tr>
        <w:tc>
          <w:tcPr>
            <w:vAlign w:val="top"/>
          </w:tcPr>
          <w:p>
            <w:r>
              <w:t xml:space="preserve">No-Show Rate</w:t>
            </w:r>
          </w:p>
        </w:tc>
        <w:tc>
          <w:tcPr>
            <w:vAlign w:val="top"/>
          </w:tcPr>
          <w:p>
            <w:r>
              <w:t xml:space="preserve">Percentage of confirmed attendees who don't check in</w:t>
            </w:r>
          </w:p>
        </w:tc>
        <w:tc>
          <w:tcPr>
            <w:vAlign w:val="top"/>
          </w:tcPr>
          <w:p>
            <w:r>
              <w:t xml:space="preserve">RSVPs vs. check-ins</w:t>
            </w:r>
          </w:p>
        </w:tc>
        <w:tc>
          <w:tcPr>
            <w:vAlign w:val="top"/>
          </w:tcPr>
          <w:p>
            <w:r>
              <w:t xml:space="preserve">Calculate (RSVPs - checked in) / RSVPs × 100, track by event type (fundraising 8%, town hall 24%), analyze no-show patterns by day-of-week/time/venue, correlate with reminder frequency, predict at-risk attendees for proactive outreach</w:t>
            </w:r>
          </w:p>
        </w:tc>
      </w:tr>
    </w:tbl>
    <w:p>
      <w:pPr>
        <w:pStyle w:val="Heading2"/>
        <w:spacing w:after="200"/>
      </w:pPr>
      <w:r>
        <w:t xml:space="preserve">Financial Analytics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shd w:fill="366092" w:val="clear"/>
            <w:vAlign w:val="center"/>
          </w:tcPr>
          <w:p>
            <w:r>
              <w:t xml:space="preserve">Metric</w:t>
            </w:r>
          </w:p>
        </w:tc>
        <w:tc>
          <w:tcPr>
            <w:shd w:fill="366092" w:val="clear"/>
            <w:vAlign w:val="center"/>
          </w:tcPr>
          <w:p>
            <w:r>
              <w:t xml:space="preserve">Definition</w:t>
            </w:r>
          </w:p>
        </w:tc>
        <w:tc>
          <w:tcPr>
            <w:shd w:fill="366092" w:val="clear"/>
            <w:vAlign w:val="center"/>
          </w:tcPr>
          <w:p>
            <w:r>
              <w:t xml:space="preserve">Data Source</w:t>
            </w:r>
          </w:p>
        </w:tc>
        <w:tc>
          <w:tcPr>
            <w:shd w:fill="366092" w:val="clear"/>
            <w:vAlign w:val="center"/>
          </w:tcPr>
          <w:p>
            <w:r>
              <w:t xml:space="preserve">Details</w:t>
            </w:r>
          </w:p>
        </w:tc>
      </w:tr>
      <w:tr>
        <w:tc>
          <w:tcPr>
            <w:vAlign w:val="top"/>
          </w:tcPr>
          <w:p>
            <w:r>
              <w:t xml:space="preserve">Gross Revenue</w:t>
            </w:r>
          </w:p>
        </w:tc>
        <w:tc>
          <w:tcPr>
            <w:vAlign w:val="top"/>
          </w:tcPr>
          <w:p>
            <w:r>
              <w:t xml:space="preserve">Total donations + tickets collected</w:t>
            </w:r>
          </w:p>
        </w:tc>
        <w:tc>
          <w:tcPr>
            <w:vAlign w:val="top"/>
          </w:tcPr>
          <w:p>
            <w:r>
              <w:t xml:space="preserve">Ticketing + donation system</w:t>
            </w:r>
          </w:p>
        </w:tc>
        <w:tc>
          <w:tcPr>
            <w:vAlign w:val="top"/>
          </w:tcPr>
          <w:p>
            <w:r>
              <w:t xml:space="preserve">Sum all monies received at/for each event (ticket sales + donation tiers + sponsorships + fundraising pledges), gross figure before refunds, by event type and date range, monthly/quarterly totals</w:t>
            </w:r>
          </w:p>
        </w:tc>
      </w:tr>
      <w:tr>
        <w:tc>
          <w:tcPr>
            <w:vAlign w:val="top"/>
          </w:tcPr>
          <w:p>
            <w:r>
              <w:t xml:space="preserve">Net Revenue</w:t>
            </w:r>
          </w:p>
        </w:tc>
        <w:tc>
          <w:tcPr>
            <w:vAlign w:val="top"/>
          </w:tcPr>
          <w:p>
            <w:r>
              <w:t xml:space="preserve">Gross revenue minus direct event expenses</w:t>
            </w:r>
          </w:p>
        </w:tc>
        <w:tc>
          <w:tcPr>
            <w:vAlign w:val="top"/>
          </w:tcPr>
          <w:p>
            <w:r>
              <w:t xml:space="preserve">Financial system</w:t>
            </w:r>
          </w:p>
        </w:tc>
        <w:tc>
          <w:tcPr>
            <w:vAlign w:val="top"/>
          </w:tcPr>
          <w:p>
            <w:r>
              <w:t xml:space="preserve">Calculate (gross revenue - venue rental - catering - AV - staffing - marketing) = net, represents true profit per event, net margin % = (net / gross) × 100, target 40-60% net margin on fundraising events</w:t>
            </w:r>
          </w:p>
        </w:tc>
      </w:tr>
      <w:tr>
        <w:tc>
          <w:tcPr>
            <w:vAlign w:val="top"/>
          </w:tcPr>
          <w:p>
            <w:r>
              <w:t xml:space="preserve">Expense Breakdown</w:t>
            </w:r>
          </w:p>
        </w:tc>
        <w:tc>
          <w:tcPr>
            <w:vAlign w:val="top"/>
          </w:tcPr>
          <w:p>
            <w:r>
              <w:t xml:space="preserve">Itemized event costs</w:t>
            </w:r>
          </w:p>
        </w:tc>
        <w:tc>
          <w:tcPr>
            <w:vAlign w:val="top"/>
          </w:tcPr>
          <w:p>
            <w:r>
              <w:t xml:space="preserve">Event budget tracking</w:t>
            </w:r>
          </w:p>
        </w:tc>
        <w:tc>
          <w:tcPr>
            <w:vAlign w:val="top"/>
          </w:tcPr>
          <w:p>
            <w:r>
              <w:t xml:space="preserve">Line items: venue rental, catering cost, AV/tech, staffing (hourly), transportation, marketing/printing, contingency, percentage of total for each, compare budget vs. actual, identify cost variances</w:t>
            </w:r>
          </w:p>
        </w:tc>
      </w:tr>
      <w:tr>
        <w:tc>
          <w:tcPr>
            <w:vAlign w:val="top"/>
          </w:tcPr>
          <w:p>
            <w:r>
              <w:t xml:space="preserve">Donation Attribution</w:t>
            </w:r>
          </w:p>
        </w:tc>
        <w:tc>
          <w:tcPr>
            <w:vAlign w:val="top"/>
          </w:tcPr>
          <w:p>
            <w:r>
              <w:t xml:space="preserve">Tie donations to individual events and attendees</w:t>
            </w:r>
          </w:p>
        </w:tc>
        <w:tc>
          <w:tcPr>
            <w:vAlign w:val="top"/>
          </w:tcPr>
          <w:p>
            <w:r>
              <w:t xml:space="preserve">Event database + donation system</w:t>
            </w:r>
          </w:p>
        </w:tc>
        <w:tc>
          <w:tcPr>
            <w:vAlign w:val="top"/>
          </w:tcPr>
          <w:p>
            <w:r>
              <w:t xml:space="preserve">Link each donation to source event, track donor name and amount, calculate total donations attributed to specific attendee lists, identify top-donor-producing events, forecast future revenue based on event type</w:t>
            </w:r>
          </w:p>
        </w:tc>
      </w:tr>
      <w:tr>
        <w:tc>
          <w:tcPr>
            <w:vAlign w:val="top"/>
          </w:tcPr>
          <w:p>
            <w:r>
              <w:t xml:space="preserve">ROI by Event Type</w:t>
            </w:r>
          </w:p>
        </w:tc>
        <w:tc>
          <w:tcPr>
            <w:vAlign w:val="top"/>
          </w:tcPr>
          <w:p>
            <w:r>
              <w:t xml:space="preserve">Return on investment percentage by event category</w:t>
            </w:r>
          </w:p>
        </w:tc>
        <w:tc>
          <w:tcPr>
            <w:vAlign w:val="top"/>
          </w:tcPr>
          <w:p>
            <w:r>
              <w:t xml:space="preserve">Revenue + expense tracking</w:t>
            </w:r>
          </w:p>
        </w:tc>
        <w:tc>
          <w:tcPr>
            <w:vAlign w:val="top"/>
          </w:tcPr>
          <w:p>
            <w:r>
              <w:t xml:space="preserve">Calculate [(gross revenue - expenses) / expenses] × 100, benchmark fundraising dinners (typical 200-300% ROI), phone banks (intangible volunteer ROI), town halls (relationship building value), guide future event selection</w:t>
            </w:r>
          </w:p>
        </w:tc>
      </w:tr>
    </w:tbl>
    <w:p>
      <w:pPr>
        <w:pStyle w:val="Heading2"/>
        <w:spacing w:after="200"/>
      </w:pPr>
      <w:r>
        <w:t xml:space="preserve">Historical Analytics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shd w:fill="366092" w:val="clear"/>
            <w:vAlign w:val="center"/>
          </w:tcPr>
          <w:p>
            <w:r>
              <w:t xml:space="preserve">Metric</w:t>
            </w:r>
          </w:p>
        </w:tc>
        <w:tc>
          <w:tcPr>
            <w:shd w:fill="366092" w:val="clear"/>
            <w:vAlign w:val="center"/>
          </w:tcPr>
          <w:p>
            <w:r>
              <w:t xml:space="preserve">Definition</w:t>
            </w:r>
          </w:p>
        </w:tc>
        <w:tc>
          <w:tcPr>
            <w:shd w:fill="366092" w:val="clear"/>
            <w:vAlign w:val="center"/>
          </w:tcPr>
          <w:p>
            <w:r>
              <w:t xml:space="preserve">Data Source</w:t>
            </w:r>
          </w:p>
        </w:tc>
        <w:tc>
          <w:tcPr>
            <w:shd w:fill="366092" w:val="clear"/>
            <w:vAlign w:val="center"/>
          </w:tcPr>
          <w:p>
            <w:r>
              <w:t xml:space="preserve">Details</w:t>
            </w:r>
          </w:p>
        </w:tc>
      </w:tr>
      <w:tr>
        <w:tc>
          <w:tcPr>
            <w:vAlign w:val="top"/>
          </w:tcPr>
          <w:p>
            <w:r>
              <w:t xml:space="preserve">Past Events Archive</w:t>
            </w:r>
          </w:p>
        </w:tc>
        <w:tc>
          <w:tcPr>
            <w:vAlign w:val="top"/>
          </w:tcPr>
          <w:p>
            <w:r>
              <w:t xml:space="preserve">Complete searchable database of all past events</w:t>
            </w:r>
          </w:p>
        </w:tc>
        <w:tc>
          <w:tcPr>
            <w:vAlign w:val="top"/>
          </w:tcPr>
          <w:p>
            <w:r>
              <w:t xml:space="preserve">Event database</w:t>
            </w:r>
          </w:p>
        </w:tc>
        <w:tc>
          <w:tcPr>
            <w:vAlign w:val="top"/>
          </w:tcPr>
          <w:p>
            <w:r>
              <w:t xml:space="preserve">Access all historical events with full details (date, venue, attendee count, revenue, notes), filter by type/venue/date range, clone successful events, review photos and documents, case studies of highest-performing events</w:t>
            </w:r>
          </w:p>
        </w:tc>
      </w:tr>
      <w:tr>
        <w:tc>
          <w:tcPr>
            <w:vAlign w:val="top"/>
          </w:tcPr>
          <w:p>
            <w:r>
              <w:t xml:space="preserve">Year-Over-Year Comparison</w:t>
            </w:r>
          </w:p>
        </w:tc>
        <w:tc>
          <w:tcPr>
            <w:vAlign w:val="top"/>
          </w:tcPr>
          <w:p>
            <w:r>
              <w:t xml:space="preserve">Compare current year metrics to prior years</w:t>
            </w:r>
          </w:p>
        </w:tc>
        <w:tc>
          <w:tcPr>
            <w:vAlign w:val="top"/>
          </w:tcPr>
          <w:p>
            <w:r>
              <w:t xml:space="preserve">Historical event database</w:t>
            </w:r>
          </w:p>
        </w:tc>
        <w:tc>
          <w:tcPr>
            <w:vAlign w:val="top"/>
          </w:tcPr>
          <w:p>
            <w:r>
              <w:t xml:space="preserve">Side-by-side comparison of events (e.g., "Q1 Fundraiser 2024 vs Q1 Fundraiser 2023"), track attendance growth/decline trends, revenue growth, cost trends, identify which event types are growing vs. declining in effectiveness</w:t>
            </w:r>
          </w:p>
        </w:tc>
      </w:tr>
      <w:tr>
        <w:tc>
          <w:tcPr>
            <w:vAlign w:val="top"/>
          </w:tcPr>
          <w:p>
            <w:r>
              <w:t xml:space="preserve">Seasonal Patterns</w:t>
            </w:r>
          </w:p>
        </w:tc>
        <w:tc>
          <w:tcPr>
            <w:vAlign w:val="top"/>
          </w:tcPr>
          <w:p>
            <w:r>
              <w:t xml:space="preserve">Identify which times of year perform best</w:t>
            </w:r>
          </w:p>
        </w:tc>
        <w:tc>
          <w:tcPr>
            <w:vAlign w:val="top"/>
          </w:tcPr>
          <w:p>
            <w:r>
              <w:t xml:space="preserve">Full-year historical data</w:t>
            </w:r>
          </w:p>
        </w:tc>
        <w:tc>
          <w:tcPr>
            <w:vAlign w:val="top"/>
          </w:tcPr>
          <w:p>
            <w:r>
              <w:t xml:space="preserve">Analyze attendance by month (e.g., August tends low due to vacations, September tends high post-Labor Day), revenue by season, event type performance by quarter, use to optimize event calendar planning (schedule high-value events in strong seasons)</w:t>
            </w:r>
          </w:p>
        </w:tc>
      </w:tr>
      <w:tr>
        <w:tc>
          <w:tcPr>
            <w:vAlign w:val="top"/>
          </w:tcPr>
          <w:p>
            <w:r>
              <w:t xml:space="preserve">Venue Performance</w:t>
            </w:r>
          </w:p>
        </w:tc>
        <w:tc>
          <w:tcPr>
            <w:vAlign w:val="top"/>
          </w:tcPr>
          <w:p>
            <w:r>
              <w:t xml:space="preserve">Rank venues by attendance and revenue metrics</w:t>
            </w:r>
          </w:p>
        </w:tc>
        <w:tc>
          <w:tcPr>
            <w:vAlign w:val="top"/>
          </w:tcPr>
          <w:p>
            <w:r>
              <w:t xml:space="preserve">Historical venue usage + outcomes</w:t>
            </w:r>
          </w:p>
        </w:tc>
        <w:tc>
          <w:tcPr>
            <w:vAlign w:val="top"/>
          </w:tcPr>
          <w:p>
            <w:r>
              <w:t xml:space="preserve">For each venue: total events held, average attendance rate, average revenue per event, attendee satisfaction rating, no-show rate, cost structure, recommend best venues for future high-importance events, identify underperforming venues to retire or improve</w:t>
            </w:r>
          </w:p>
        </w:tc>
      </w:tr>
    </w:tbl>
    <w:p>
      <w:pPr>
        <w:pStyle w:val="Heading2"/>
        <w:spacing w:after="200"/>
      </w:pPr>
      <w:r>
        <w:t xml:space="preserve">Engagement Analytics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shd w:fill="366092" w:val="clear"/>
            <w:vAlign w:val="center"/>
          </w:tcPr>
          <w:p>
            <w:r>
              <w:t xml:space="preserve">Metric</w:t>
            </w:r>
          </w:p>
        </w:tc>
        <w:tc>
          <w:tcPr>
            <w:shd w:fill="366092" w:val="clear"/>
            <w:vAlign w:val="center"/>
          </w:tcPr>
          <w:p>
            <w:r>
              <w:t xml:space="preserve">Definition</w:t>
            </w:r>
          </w:p>
        </w:tc>
        <w:tc>
          <w:tcPr>
            <w:shd w:fill="366092" w:val="clear"/>
            <w:vAlign w:val="center"/>
          </w:tcPr>
          <w:p>
            <w:r>
              <w:t xml:space="preserve">Data Source</w:t>
            </w:r>
          </w:p>
        </w:tc>
        <w:tc>
          <w:tcPr>
            <w:shd w:fill="366092" w:val="clear"/>
            <w:vAlign w:val="center"/>
          </w:tcPr>
          <w:p>
            <w:r>
              <w:t xml:space="preserve">Details</w:t>
            </w:r>
          </w:p>
        </w:tc>
      </w:tr>
      <w:tr>
        <w:tc>
          <w:tcPr>
            <w:vAlign w:val="top"/>
          </w:tcPr>
          <w:p>
            <w:r>
              <w:t xml:space="preserve">Social Shares</w:t>
            </w:r>
          </w:p>
        </w:tc>
        <w:tc>
          <w:tcPr>
            <w:vAlign w:val="top"/>
          </w:tcPr>
          <w:p>
            <w:r>
              <w:t xml:space="preserve">Count of event posts shared on social media</w:t>
            </w:r>
          </w:p>
        </w:tc>
        <w:tc>
          <w:tcPr>
            <w:vAlign w:val="top"/>
          </w:tcPr>
          <w:p>
            <w:r>
              <w:t xml:space="preserve">Social media tracking</w:t>
            </w:r>
          </w:p>
        </w:tc>
        <w:tc>
          <w:tcPr>
            <w:vAlign w:val="top"/>
          </w:tcPr>
          <w:p>
            <w:r>
              <w:t xml:space="preserve">Track Facebook shares, Instagram reposts, Twitter/X retweets, LinkedIn shares of event information, measure reach of event promotion, correlate social amplification with attendance growth, identify influencers driving shares</w:t>
            </w:r>
          </w:p>
        </w:tc>
      </w:tr>
      <w:tr>
        <w:tc>
          <w:tcPr>
            <w:vAlign w:val="top"/>
          </w:tcPr>
          <w:p>
            <w:r>
              <w:t xml:space="preserve">Photo Downloads</w:t>
            </w:r>
          </w:p>
        </w:tc>
        <w:tc>
          <w:tcPr>
            <w:vAlign w:val="top"/>
          </w:tcPr>
          <w:p>
            <w:r>
              <w:t xml:space="preserve">Number of event photos downloaded by attendees</w:t>
            </w:r>
          </w:p>
        </w:tc>
        <w:tc>
          <w:tcPr>
            <w:vAlign w:val="top"/>
          </w:tcPr>
          <w:p>
            <w:r>
              <w:t xml:space="preserve">Photo gallery system</w:t>
            </w:r>
          </w:p>
        </w:tc>
        <w:tc>
          <w:tcPr>
            <w:vAlign w:val="top"/>
          </w:tcPr>
          <w:p>
            <w:r>
              <w:t xml:space="preserve">Track photo gallery access from thank-you emails, measure attendee engagement with event content, high download rate indicates satisfaction/brand affinity, use popular photos for future event promotion</w:t>
            </w:r>
          </w:p>
        </w:tc>
      </w:tr>
      <w:tr>
        <w:tc>
          <w:tcPr>
            <w:vAlign w:val="top"/>
          </w:tcPr>
          <w:p>
            <w:r>
              <w:t xml:space="preserve">Post-Event Survey Results</w:t>
            </w:r>
          </w:p>
        </w:tc>
        <w:tc>
          <w:tcPr>
            <w:vAlign w:val="top"/>
          </w:tcPr>
          <w:p>
            <w:r>
              <w:t xml:space="preserve">Attendee feedback on event quality and experience</w:t>
            </w:r>
          </w:p>
        </w:tc>
        <w:tc>
          <w:tcPr>
            <w:vAlign w:val="top"/>
          </w:tcPr>
          <w:p>
            <w:r>
              <w:t xml:space="preserve">Survey system (email-distributed)</w:t>
            </w:r>
          </w:p>
        </w:tc>
        <w:tc>
          <w:tcPr>
            <w:vAlign w:val="top"/>
          </w:tcPr>
          <w:p>
            <w:r>
              <w:t xml:space="preserve">Likert-scale questions: venue quality, food quality, speaker quality, overall experience satisfaction, open-ended feedback on favorite moments, suggest improvements, response rate typical 30-40%, use for continuous improvement</w:t>
            </w:r>
          </w:p>
        </w:tc>
      </w:tr>
      <w:tr>
        <w:tc>
          <w:tcPr>
            <w:vAlign w:val="top"/>
          </w:tcPr>
          <w:p>
            <w:r>
              <w:t xml:space="preserve">NPS Score</w:t>
            </w:r>
          </w:p>
        </w:tc>
        <w:tc>
          <w:tcPr>
            <w:vAlign w:val="top"/>
          </w:tcPr>
          <w:p>
            <w:r>
              <w:t xml:space="preserve">Net Promoter Score: likelihood to recommend campaign events to others</w:t>
            </w:r>
          </w:p>
        </w:tc>
        <w:tc>
          <w:tcPr>
            <w:vAlign w:val="top"/>
          </w:tcPr>
          <w:p>
            <w:r>
              <w:t xml:space="preserve">Survey or follow-up poll</w:t>
            </w:r>
          </w:p>
        </w:tc>
        <w:tc>
          <w:tcPr>
            <w:vAlign w:val="top"/>
          </w:tcPr>
          <w:p>
            <w:r>
              <w:t xml:space="preserve">Ask "How likely are you to recommend our campaign events to a friend?" (0-10 scale), calculate NPS = (% promoters - % detractors), benchmark against industry (healthy campaign NPS 40-60), correlate with future attendance/volunteering</w:t>
            </w:r>
          </w:p>
        </w:tc>
      </w:tr>
    </w:tbl>
    <w:p>
      <w:pPr>
        <w:spacing w:line="360" w:after="200"/>
      </w:pPr>
      <w:r>
        <w:t xml:space="preserve">The Admin Panel Directory transforms event data into strategic insights, enabling campaign leadership to make evidence-based decisions about event scheduling, venue selection, messaging, and resource allocation.</w:t>
      </w:r>
    </w:p>
    <w:p>
      <w:r>
        <w:br w:type="page"/>
      </w:r>
    </w:p>
    <w:p>
      <w:pPr>
        <w:pStyle w:val="Heading1"/>
        <w:spacing w:after="200"/>
      </w:pPr>
      <w:r>
        <w:t xml:space="preserve">SECTION 5: E20 BRAIN INTEGRATION</w:t>
      </w:r>
    </w:p>
    <w:p>
      <w:pPr>
        <w:spacing w:line="360" w:after="200"/>
      </w:pPr>
      <w:r>
        <w:t xml:space="preserve">E34 Events is fully integrated with E20 BRAIN, the campaign's artificial intelligence engine, creating a feedback loop where event performance data informs broader campaign strategy, and campaign intelligence guides event planning. This integration enables the campaign to optimize scheduling, target acquisition, donor cultivation, and volunteer mobilization using real-time insights from the entire ecosystem.</w:t>
      </w:r>
    </w:p>
    <w:p>
      <w:pPr>
        <w:pStyle w:val="Heading2"/>
        <w:spacing w:after="200"/>
      </w:pPr>
      <w:r>
        <w:t xml:space="preserve">Event Performance Feeds Campaign Strategy</w:t>
      </w:r>
    </w:p>
    <w:p>
      <w:pPr>
        <w:spacing w:line="360" w:after="200"/>
      </w:pPr>
      <w:r>
        <w:t xml:space="preserve">Event attendance patterns, revenue generation, and volunteer acquisition data flow continuously into E20 BRAIN, which analyzes the data to identify geographic strength/weakness, donor segment engagement levels, messaging effectiveness, and volunteer acquisition rates. This intelligence informs campaign strategy decisions: which geographic areas need increased voter contact intensity, which demographic segments are most responsive to personal engagement, which volunteer recruitment messages yield highest conversion, and which donor profiles are most likely to fund future events.</w:t>
      </w:r>
    </w:p>
    <w:p>
      <w:pPr>
        <w:spacing w:line="360" w:after="200"/>
      </w:pPr>
      <w:r>
        <w:t xml:space="preserve">Real example: Analysis of three fundraising dinners (Henderson County, Orange County, Randolph County) shows Henderson County events average 87% attendance with $340 average donation, Orange County 71% attendance with $210 average, and Randolph County 62% attendance with $185 average. This intelligence directs campaign to (1) schedule additional Henderson County events, (2) improve Orange County messaging/venue selection, and (3) shift Randolph County resources toward phone banking and digital outreach where costs are lower.</w:t>
      </w:r>
    </w:p>
    <w:p>
      <w:pPr>
        <w:pStyle w:val="Heading2"/>
        <w:spacing w:after="200"/>
      </w:pPr>
      <w:r>
        <w:t xml:space="preserve">Attendance Patterns Inform Scheduling</w:t>
      </w:r>
    </w:p>
    <w:p>
      <w:pPr>
        <w:spacing w:line="360" w:after="200"/>
      </w:pPr>
      <w:r>
        <w:t xml:space="preserve">E20 BRAIN analyzes historical attendance data to identify patterns by day-of-week, time-of-day, event type, venue, and season. Machine learning models predict which days/times yield highest attendance rates, which are being communicated most clearly, and which require additional promotional push. Campaign managers receive AI recommendations like: "Thursday events in your district average 78% attendance vs. Saturday 62%. For your next town hall, schedule Thursday at 7pm instead of Saturday at 2pm to gain 12+ additional attendees."</w:t>
      </w:r>
    </w:p>
    <w:p>
      <w:pPr>
        <w:spacing w:line="360" w:after="200"/>
      </w:pPr>
      <w:r>
        <w:t xml:space="preserve">Seasonal analysis reveals: August month events consistently underperform (vacations, heat), first two weeks of September overperform, October through November are strong (election proximity motivation), post-election December slump. E20 BRAIN recommends scheduling high-priority fundraising dinners in September-November window, pivoting August to smaller volunteer appreciation events, and using December for low-expectation volunteer social events.</w:t>
      </w:r>
    </w:p>
    <w:p>
      <w:pPr>
        <w:pStyle w:val="Heading2"/>
        <w:spacing w:after="200"/>
      </w:pPr>
      <w:r>
        <w:t xml:space="preserve">Donor Engagement at Events Triggers Cultivation Sequences</w:t>
      </w:r>
    </w:p>
    <w:p>
      <w:pPr>
        <w:spacing w:line="360" w:after="200"/>
      </w:pPr>
      <w:r>
        <w:t xml:space="preserve">When a donor attends an event, their engagement is captured: attendance confirmation, donation amount, conversation topics noted by staff, volunteer commitment made, photos taken with candidate, survey responses. E20 BRAIN ingests this data and determines next-best-action for donor cultivation: major donors who attended fundraising dinner and donated $500+ receive VIP dinner invitation within 2 weeks; donors who expressed interest in specific issue area receive targeted email about candidate's policy position on that issue; first-time attendees receive welcome sequence to integrate them into campaign community; high-engagement supporters receive volunteer leadership opportunity.</w:t>
      </w:r>
    </w:p>
    <w:p>
      <w:pPr>
        <w:spacing w:line="360" w:after="200"/>
      </w:pPr>
      <w:r>
        <w:t xml:space="preserve">Predictive modeling identifies at-risk donors (attended previous 3 events but haven't attended most recent one) and triggers personalized re-engagement sequence from relationship manager. Conversely, high-trajectory donors (escalating donations over 4+ events, increasing engagement) are identified for major gift cultivation conversations.</w:t>
      </w:r>
    </w:p>
    <w:p>
      <w:pPr>
        <w:pStyle w:val="Heading2"/>
        <w:spacing w:after="200"/>
      </w:pPr>
      <w:r>
        <w:t xml:space="preserve">Cross-Ecosystem Coordination with E01 Donors</w:t>
      </w:r>
    </w:p>
    <w:p>
      <w:pPr>
        <w:spacing w:line="360" w:after="200"/>
      </w:pPr>
      <w:r>
        <w:t xml:space="preserve">E34 Events integrates seamlessly with E01 Donors (the campaign's donor management system). When invitations are sent for fundraising events, E01 provides pre-populated attendee lists from PRIME donor database with complete giving history, relationship manager, giving preferences, and likelihood-to-attend models. Event attendance is fed back to E01, updating donor engagement scores, contact history, and triggering next-action recommendations.</w:t>
      </w:r>
    </w:p>
    <w:p>
      <w:pPr>
        <w:spacing w:line="360" w:after="200"/>
      </w:pPr>
      <w:r>
        <w:t xml:space="preserve">Example workflow: E01 PRIME database identifies 200 donors in Henderson County who haven't attended event in 12+ months. E34 generates invitation list from these dormant donors, schedules fundraising dinner, sends invitation sequence. Of 200 invited, 68 RSVP (34% conversion), 58 attend. E01 receives updated engagement data: these 58 are now active, relationship clock resets, they're moved back to active cultivation. The 10 who RSVP'd but didn't attend are flagged for outreach ("life circumstances" excuses), relationship manager makes calls to understand barriers and re-engage.</w:t>
      </w:r>
    </w:p>
    <w:p>
      <w:pPr>
        <w:pStyle w:val="Heading2"/>
        <w:spacing w:after="200"/>
      </w:pPr>
      <w:r>
        <w:t xml:space="preserve">Coordination with E05 Volunteers</w:t>
      </w:r>
    </w:p>
    <w:p>
      <w:pPr>
        <w:spacing w:line="360" w:after="200"/>
      </w:pPr>
      <w:r>
        <w:t xml:space="preserve">E34 Events coordinates with E05 Volunteers for all event volunteer staffing and recruitment. Phone Bank Events and Door-Knock Events source volunteers from E05's active volunteer list, automatically notifying matched volunteers of upcoming opportunities. Town Halls and Rally Events display volunteer sign-up forms capturing new volunteer prospects, who are fed into E05 for onboarding and skill assessment.</w:t>
      </w:r>
    </w:p>
    <w:p>
      <w:pPr>
        <w:spacing w:line="360" w:after="200"/>
      </w:pPr>
      <w:r>
        <w:t xml:space="preserve">Volunteer metrics from events flow back to E05: volunteers who staff events accrue service hours and experience points, attendance at volunteer events (training, phone banks) is tracked, leadership potential is identified (volunteers who drive high call volume or door contacts), and retention patterns are monitored. E05 uses event engagement data to prioritize recruitment and retention: volunteers with low event engagement receive re-engagement outreach or are moved to lower-touch communication.</w:t>
      </w:r>
    </w:p>
    <w:p>
      <w:pPr>
        <w:pStyle w:val="Heading2"/>
        <w:spacing w:after="200"/>
      </w:pPr>
      <w:r>
        <w:t xml:space="preserve">Integration with E30 Email Marketing</w:t>
      </w:r>
    </w:p>
    <w:p>
      <w:pPr>
        <w:spacing w:line="360" w:after="200"/>
      </w:pPr>
      <w:r>
        <w:t xml:space="preserve">All event invitations, reminders, thank yous, and follow-up sequences are orchestrated through E30 Email Marketing, which provides template management, deliverability optimization, A/B testing, open/click tracking, and unsubscribe management. E34 specifies messaging requirements (event date/time/venue, RSVP link, personalization fields), and E30 handles execution with legal compliance and performance optimization.</w:t>
      </w:r>
    </w:p>
    <w:p>
      <w:pPr>
        <w:spacing w:line="360" w:after="200"/>
      </w:pPr>
      <w:r>
        <w:t xml:space="preserve">Event email campaign metrics flow back to E34: open rates (subject line testing), click rates (link testing), unsubscribe rates (list cleanliness), bounce rates (contact quality). E30 identifies high-performing subject lines and content that can be replicated in future event invitations. Conversely, events with exceptionally low open rates trigger investigation: contact list quality, email delivery issues, or message relevance.</w:t>
      </w:r>
    </w:p>
    <w:p>
      <w:pPr>
        <w:pStyle w:val="Heading2"/>
        <w:spacing w:after="200"/>
      </w:pPr>
      <w:r>
        <w:t xml:space="preserve">Integration with E31 SMS Outreach</w:t>
      </w:r>
    </w:p>
    <w:p>
      <w:pPr>
        <w:spacing w:line="360" w:after="200"/>
      </w:pPr>
      <w:r>
        <w:t xml:space="preserve">For time-sensitive event reminders and day-of coordination, E34 integrates with E31 SMS Outreach. SMS reminders are sent 2 hours before major events to all attendees with phone numbers on file, driving last-minute attendance confirmation and providing opportunity to answer logistical questions. For Phone Bank and Door-Knock events, SMS coordinates volunteer assembly: "Phone Bank starts in 30 min. Here's the link to join online: [URL]. Text YES to confirm you're coming."</w:t>
      </w:r>
    </w:p>
    <w:p>
      <w:pPr>
        <w:spacing w:line="360" w:after="200"/>
      </w:pPr>
      <w:r>
        <w:t xml:space="preserve">SMS response data (YES, NO, MAYBE, questions) is captured and integrated with attendance predictions, enabling real-time volunteer count adjustments and outreach to fill gaps. Post-event thank yous can be delivered via SMS for supporters who prefer text to email, and volunteer coordination relies on SMS for rapid team updates during multi-hour volunteer events.</w:t>
      </w:r>
    </w:p>
    <w:p>
      <w:pPr>
        <w:spacing w:line="360" w:after="200"/>
      </w:pPr>
      <w:r>
        <w:t xml:space="preserve">The E20 BRAIN integration transforms E34 Events from a standalone event management tool into a strategic asset for the entire campaign ecosystem. Event data fuels intelligence, intelligence guides campaign strategy, strategy informs event planning, creating a virtuous cycle of continuous optimization and impact amplification.</w:t>
      </w:r>
    </w:p>
    <w:p>
      <w:r>
        <w:br w:type="page"/>
      </w:r>
    </w:p>
    <w:p>
      <w:pPr>
        <w:pStyle w:val="Heading1"/>
        <w:spacing w:after="200"/>
      </w:pPr>
      <w:r>
        <w:t xml:space="preserve">SECTION 6: INSPINIA PAGE MAPPING</w:t>
      </w:r>
    </w:p>
    <w:p>
      <w:pPr>
        <w:spacing w:line="360" w:after="200"/>
      </w:pPr>
      <w:r>
        <w:t xml:space="preserve">E34 Events leverages the Inspinia admin theme (bootstrap-based responsive design) for its dashboard and event management pages. Inspinia's clean, professional interface provides excellent visibility into event operations while maintaining mobile responsiveness for event-day tablet use. This section maps core E34 functionality to Inspinia page templates and components.</w:t>
      </w:r>
    </w:p>
    <w:p>
      <w:pPr>
        <w:pStyle w:val="Heading2"/>
        <w:spacing w:after="200"/>
      </w:pPr>
      <w:r>
        <w:t xml:space="preserve">Event Calendar Page</w:t>
      </w:r>
    </w:p>
    <w:p>
      <w:pPr>
        <w:spacing w:line="360" w:after="200"/>
      </w:pPr>
      <w:r>
        <w:t xml:space="preserve">The Event Calendar page uses Inspinia's full-month calendar view, displaying all campaign events color-coded by type (red=fundraising, blue=town hall, green=phone bank, orange=rally, purple=volunteer training, etc.). Clicking any event opens a detail popover showing event name, date/time, venue, expected attendance, RSVP status, and revenue goal. Large circular badges on event dates indicate key metrics: RSVP count, attendance rate (%). Navigation controls allow filtering by event type, date range, or organizer, and switching between month, week, and day views.</w:t>
      </w:r>
    </w:p>
    <w:p>
      <w:pPr>
        <w:spacing w:line="360" w:after="200"/>
      </w:pPr>
      <w:r>
        <w:t xml:space="preserve">The calendar updates in real-time: as RSVPs arrive, event badges update; as events occur and attendees check in, status indicators change from "upcoming" to "in progress" to "completed." The calendar also flags action items: events with low RSVP rate show alert indicator, venues with pending confirmation show "action needed" flag, and events within 48 hours show countdown timer. Campaign managers can quickly scan calendar to identify bottlenecks and opportunities.</w:t>
      </w:r>
    </w:p>
    <w:p>
      <w:pPr>
        <w:pStyle w:val="Heading2"/>
        <w:spacing w:after="200"/>
      </w:pPr>
      <w:r>
        <w:t xml:space="preserve">Event List Page</w:t>
      </w:r>
    </w:p>
    <w:p>
      <w:pPr>
        <w:spacing w:line="360" w:after="200"/>
      </w:pPr>
      <w:r>
        <w:t xml:space="preserve">The Event List page uses Inspinia's data table component displaying all events in rows, with columns: Event Name, Date, Type, Venue, Status (Planned/In Progress/Completed), RSVPs, Attendees, Revenue. Each row is clickable to open event details. Sorting controls enable ranking by date, attendee count, revenue, or RSVP rate. Filtering sidebar provides quick filtering: by date range, event type, venue, or status.</w:t>
      </w:r>
    </w:p>
    <w:p>
      <w:pPr>
        <w:spacing w:line="360" w:after="200"/>
      </w:pPr>
      <w:r>
        <w:t xml:space="preserve">Pagination displays 20 events per page with next/previous controls. Bulk action checkboxes allow selecting multiple events for operations: send reminder to all non-responders across events, generate consolidated report for events in date range, or export event data. For completed events, each row includes performance badge (green checkmark if attendance exceeded goal, yellow if met goal, red if below goal), creating visual scan of performance trends.</w:t>
      </w:r>
    </w:p>
    <w:p>
      <w:pPr>
        <w:pStyle w:val="Heading2"/>
        <w:spacing w:after="200"/>
      </w:pPr>
      <w:r>
        <w:t xml:space="preserve">Dashboard Widgets</w:t>
      </w:r>
    </w:p>
    <w:p>
      <w:pPr>
        <w:spacing w:line="360" w:after="200"/>
      </w:pPr>
      <w:r>
        <w:t xml:space="preserve">The E34 Events dashboard landing page uses Inspinia widget layout with multiple metric cards providing at-a-glance visibility: (1) Upcoming Events counter with link to create new event, (2) Pending RSVPs counter with list of top events by response rate, (3) Month-to-Date Revenue displayed in large font with trend indicator (up/down arrow), (4) Average Attendance Rate (%) with benchmark vs. campaign historical average.</w:t>
      </w:r>
    </w:p>
    <w:p>
      <w:pPr>
        <w:spacing w:line="360" w:after="200"/>
      </w:pPr>
      <w:r>
        <w:t xml:space="preserve">Additional widgets include: (5) Events This Week timeline showing day-by-day events, check-in status, and status bar indicating how many are on-track, (6) Top Donors This Quarter showing attendee giving leaderboard, (7) Event Performance Sparkline showing attendance rate trend over past 12 events, and (8) Next Actions AI panel generated from E20 BRAIN recommending scheduling, outreach, or venue adjustments.</w:t>
      </w:r>
    </w:p>
    <w:p>
      <w:pPr>
        <w:spacing w:line="360" w:after="200"/>
      </w:pPr>
      <w:r>
        <w:t xml:space="preserve">Widgets are draggable within the dashboard, enabling customization of display priority. The layout is responsive: on large screens 4 widgets display per row, tablets 2 per row, mobile phones stack to 1 per row. Real-time updates refresh widgets every 30 seconds, showing live attendance counts during ongoing events and RSVP updates throughout the day.</w:t>
      </w:r>
    </w:p>
    <w:p>
      <w:pPr>
        <w:pStyle w:val="Heading2"/>
        <w:spacing w:after="200"/>
      </w:pPr>
      <w:r>
        <w:t xml:space="preserve">Registration Form Pages</w:t>
      </w:r>
    </w:p>
    <w:p>
      <w:pPr>
        <w:spacing w:line="360" w:after="200"/>
      </w:pPr>
      <w:r>
        <w:t xml:space="preserve">Guest-facing Event Registration pages use Inspinia's form components with campaign branding. The registration flow displays: (1) Event header with hero image, event name, date/time, venue, (2) Event description and agenda, (3) Tiered registration options with radio buttons (free volunteer vs. $50 attendee vs. $250 sponsor, etc.), (4) Registration form fields: name, email, phone, plus-one name (if applicable), dietary restrictions (checkboxes), accessibility needs (open text), relationship to candidate/party (dropdown).</w:t>
      </w:r>
    </w:p>
    <w:p>
      <w:pPr>
        <w:spacing w:line="360" w:after="200"/>
      </w:pPr>
      <w:r>
        <w:t xml:space="preserve">Submit button triggers validation (required fields, email format, payment processing if applicable), then displays confirmation page with ticket details, calendar attachment download link, and option to share event on social media. For paid registrations, Stripe payment gateway integrates seamlessly within the form, displaying familiar card entry and billing address fields.</w:t>
      </w:r>
    </w:p>
    <w:p>
      <w:pPr>
        <w:spacing w:line="360" w:after="200"/>
      </w:pPr>
      <w:r>
        <w:t xml:space="preserve">Mobile responsiveness ensures registration forms work seamlessly on phones: input fields stack vertically, payment fields optimize for touch, and submit buttons are appropriately sized for finger tapping. Registration completion initiates immediate confirmation email and calendar notification push for attendees. The Inspinia page mapping provides professional, user-friendly interfaces for all E34 Events functionality, balancing comprehensive information display with clean, intuitive navigation.</w:t>
      </w:r>
    </w:p>
    <w:p>
      <w:r>
        <w:br w:type="page"/>
      </w:r>
    </w:p>
    <w:p>
      <w:pPr>
        <w:pStyle w:val="Heading1"/>
        <w:spacing w:after="200"/>
      </w:pPr>
      <w:r>
        <w:t xml:space="preserve">SECTION 7: SEARCH/SORT/SAVE/ACTIVATE</w:t>
      </w:r>
    </w:p>
    <w:p>
      <w:pPr>
        <w:spacing w:line="360" w:after="200"/>
      </w:pPr>
      <w:r>
        <w:t xml:space="preserve">E34 Events incorporates powerful discovery, organization, and launch capabilities enabling campaign staff to quickly locate events, organize information by relevant criteria, save reusable configurations, and activate campaigns with single-click operations. These meta-functions accelerate event operations and reduce manual, repetitive tasks.</w:t>
      </w:r>
    </w:p>
    <w:p>
      <w:pPr>
        <w:pStyle w:val="Heading2"/>
        <w:spacing w:after="200"/>
      </w:pPr>
      <w:r>
        <w:t xml:space="preserve">Search Functionality</w:t>
      </w:r>
    </w:p>
    <w:p>
      <w:pPr>
        <w:spacing w:line="360" w:after="200"/>
      </w:pPr>
      <w:r>
        <w:t xml:space="preserve">Event Search uses Elasticsearch for fast, flexible querying across all event data. Search bar at top of Events page accepts free-text queries: typing "Henderson" returns all events at Henderson County venues or with Henderson in name/description, typing "Fundraising" returns all fundraising dinners, typing "March 2025" returns all events in March 2025.</w:t>
      </w:r>
    </w:p>
    <w:p>
      <w:pPr>
        <w:spacing w:line="360" w:after="200"/>
      </w:pPr>
      <w:r>
        <w:t xml:space="preserve">Advanced search filters enable precise targeting: (1) By Event Name - full text or partial match, (2) By Event Type - dropdown selection (Fundraising Dinner, Town Hall, Rally, etc.), (3) By Date Range - start and end dates for event occurrence, (4) By Venue - autocomplete dropdown of all venues, (5) By Status - dropdown (Planned, In Progress, Completed, Cancelled), (6) By Organizer - filter by campaign staff member responsible, (7) By RSVP Status - events with low/high RSVP rates, (8) By Revenue - events above/below revenue targets.</w:t>
      </w:r>
    </w:p>
    <w:p>
      <w:pPr>
        <w:spacing w:line="360" w:after="200"/>
      </w:pPr>
      <w:r>
        <w:t xml:space="preserve">Search results display in list or calendar view, with result count and time to query displayed (typically &lt;100ms for response). Users can save searches as smart views: creating "All Fundraising Dinners in 2025" smart view that auto-updates as new events are created, or "Completed events with 80%+ attendance" view for performance tracking. Email alerts can be set on saved searches: "Notify me when any event hits 100 RSVPs" or "Notify me at 5pm daily of events happening tomorrow."</w:t>
      </w:r>
    </w:p>
    <w:p>
      <w:pPr>
        <w:pStyle w:val="Heading2"/>
        <w:spacing w:after="200"/>
      </w:pPr>
      <w:r>
        <w:t xml:space="preserve">Sort Capabilities</w:t>
      </w:r>
    </w:p>
    <w:p>
      <w:pPr>
        <w:spacing w:line="360" w:after="200"/>
      </w:pPr>
      <w:r>
        <w:t xml:space="preserve">Events can be sorted by: (1) Date (ascending/descending), (2) Attendance (highest to lowest), (3) Revenue (highest to lowest), (4) RSVP Count (most to fewest), (5) RSVP Rate (highest conversion rate first), (6) Cost Per Attendee (most to least efficient), (7) ROI (highest to lowest return on investment), (8) Attendee Satisfaction (NPS score or survey rating).</w:t>
      </w:r>
    </w:p>
    <w:p>
      <w:pPr>
        <w:spacing w:line="360" w:after="200"/>
      </w:pPr>
      <w:r>
        <w:t xml:space="preserve">Sort order persists in user session, so switching between event list and detail view maintains the sort. Multi-column sorting enables sophisticated analysis: sort first by event type, then by revenue within each type, enabling quick comparison of revenue generation by event category. Sort indicators show active sort column and direction (up arrow for ascending, down for descending).</w:t>
      </w:r>
    </w:p>
    <w:p>
      <w:pPr>
        <w:pStyle w:val="Heading2"/>
        <w:spacing w:after="200"/>
      </w:pPr>
      <w:r>
        <w:t xml:space="preserve">Save Functionality</w:t>
      </w:r>
    </w:p>
    <w:p>
      <w:pPr>
        <w:spacing w:line="360" w:after="200"/>
      </w:pPr>
      <w:r>
        <w:t xml:space="preserve">Event Templates: Users can save successful event configurations as reusable templates. After creating a successful fundraising dinner, the user clicks "Save as Template" and names it ("Q1 Major Donor Dinner"). Template captures: event type, invitation list structure, ticket tier definitions, email sequence templates, event agenda outline, venue preferences, speaker roles, expected attendance targets, and budget.</w:t>
      </w:r>
    </w:p>
    <w:p>
      <w:pPr>
        <w:spacing w:line="360" w:after="200"/>
      </w:pPr>
      <w:r>
        <w:t xml:space="preserve">Template Library: Saved templates appear in dropdown menu when creating new events ("From Template"), allowing rapid duplication of successful event. Templates can be customized (edit name, update attendee list criteria, adjust budget) before launching. Templates are shared at organization level, enabling team-wide best practices and institutional knowledge preservation when staff turn over.</w:t>
      </w:r>
    </w:p>
    <w:p>
      <w:pPr>
        <w:spacing w:line="360" w:after="200"/>
      </w:pPr>
      <w:r>
        <w:t xml:space="preserve">Guest List Saving: Users can save attendee lists as templates. After creating an invitation list, user clicks "Save Guest List" and names it ("Q1 Fundraising Dinner Target List - North Carolina"). Saved list can be reused for future events or merged with other lists. Guest lists include filter criteria, so updating PRIME database (e.g., adding new major donors) auto-updates saved list if desired.</w:t>
      </w:r>
    </w:p>
    <w:p>
      <w:pPr>
        <w:spacing w:line="360" w:after="200"/>
      </w:pPr>
      <w:r>
        <w:t xml:space="preserve">Communication Templates: Email invitation templates, reminder sequences, and thank-you messages can be saved as reusable templates. Users create custom wording, click "Save as Template," and template becomes available for all future events. Most-used templates can be marked as "favorites" for quick access.</w:t>
      </w:r>
    </w:p>
    <w:p>
      <w:pPr>
        <w:spacing w:line="360" w:after="200"/>
      </w:pPr>
      <w:r>
        <w:t xml:space="preserve">Dashboard Layouts: Users can customize dashboard widget arrangement and save as named layout. "Daily Operations Layout" might prioritize upcoming events and pending RSVPs, while "Monthly Review Layout" emphasizes revenue and attendance metrics. Users can switch between saved layouts with single click, and system remembers last-used layout when user logs back in.</w:t>
      </w:r>
    </w:p>
    <w:p>
      <w:pPr>
        <w:pStyle w:val="Heading2"/>
        <w:spacing w:after="200"/>
      </w:pPr>
      <w:r>
        <w:t xml:space="preserve">Activate Capabilities</w:t>
      </w:r>
    </w:p>
    <w:p>
      <w:pPr>
        <w:spacing w:line="360" w:after="200"/>
      </w:pPr>
      <w:r>
        <w:t xml:space="preserve">Activate New Event: When event is fully configured, user clicks "Activate Event" button. This triggers multiple background processes: (1) event is marked "Active" in system, (2) event appears on public campaign calendar (if configured to be public), (3) venue is contacted with event confirmation, (4) event is added to campaign staff calendars, (5) initial metrics dashboard is created, and (6) confirmation email is sent to event organizer with activation summary.</w:t>
      </w:r>
    </w:p>
    <w:p>
      <w:pPr>
        <w:spacing w:line="360" w:after="200"/>
      </w:pPr>
      <w:r>
        <w:t xml:space="preserve">Send Invitations: Once event is active, user clicks "Send Invitations" button. System displays summary: "Sending invitations to 128 people" with segmentation preview (12 VIP, 78 Major Donors, 38 Prospects). User confirms, and system immediately sends first invitation email from candidate's AI avatar to all invitees, simultaneously triggering RSVP tracking, email open tracking, and 7-day automation timeline (reminder sequence scheduling, etc.).</w:t>
      </w:r>
    </w:p>
    <w:p>
      <w:pPr>
        <w:spacing w:line="360" w:after="200"/>
      </w:pPr>
      <w:r>
        <w:t xml:space="preserve">Launch Promotion: User can activate event social media promotion by clicking "Launch Social Promotion." System displays options: (1) Auto-post to campaign Facebook with candidate photo and event link, (2) Create Instagram Story template for manual sharing, (3) Generate Twitter/X thread promoting event, (4) Send WhatsApp message to VIP attendee list. User selects promotional channels and schedules posting time, system queues messages for distribution.</w:t>
      </w:r>
    </w:p>
    <w:p>
      <w:pPr>
        <w:spacing w:line="360" w:after="200"/>
      </w:pPr>
      <w:r>
        <w:t xml:space="preserve">Bulk Activation: For multi-event campaigns (e.g., 5-city weekend tour), user can select all events in tour, then click "Bulk Activate." System activates all 5 events simultaneously, sends coordinated promotion, and generates master dashboard tracking all events side-by-side for tour-wide visibility. Bulk operations reduce administrator time from hours to minutes. Search, Sort, Save, and Activate functions transform E34 Events from transaction-focused tool into strategic asset enabling rapid iteration, knowledge preservation, and sophisticated campaign execution.</w:t>
      </w:r>
    </w:p>
    <w:p>
      <w:r>
        <w:br w:type="page"/>
      </w:r>
    </w:p>
    <w:p>
      <w:pPr>
        <w:pStyle w:val="Heading1"/>
        <w:spacing w:after="200"/>
      </w:pPr>
      <w:r>
        <w:t xml:space="preserve">SECTION 8: CAMPAIGN CHIEF INTEGRATION</w:t>
      </w:r>
    </w:p>
    <w:p>
      <w:pPr>
        <w:spacing w:line="360" w:after="200"/>
      </w:pPr>
      <w:r>
        <w:t xml:space="preserve">Campaign Chief is the AI-powered advisory system integrated throughout BroyhillGOP ecosystem, providing real-time recommendations and insights to campaign leadership. E34 Events integration with Campaign Chief generates contextual suggestions at critical decision points, guiding event strategy, optimization, and execution. Four primary dialog flows illustrate Campaign Chief's value in E34 Events operations.</w:t>
      </w:r>
    </w:p>
    <w:p>
      <w:pPr>
        <w:pStyle w:val="Heading2"/>
        <w:spacing w:after="200"/>
      </w:pPr>
      <w:r>
        <w:t xml:space="preserve">Dialog 1: RSVP Gap Detection and Recovery</w:t>
      </w:r>
    </w:p>
    <w:p>
      <w:pPr>
        <w:spacing w:line="360" w:after="200"/>
      </w:pPr>
      <w:r>
        <w:t xml:space="preserve">Scenario: Campaign manager logs into E34 Events dashboard. Event status badge for "Henderson County Q1 Fundraiser" shows 67 confirmed RSVPs with 5 days until event. Campaign Chief notification appears:</w:t>
      </w:r>
    </w:p>
    <w:p>
      <w:pPr>
        <w:spacing w:line="360" w:after="200"/>
      </w:pPr>
      <w:r>
        <w:t xml:space="preserve">"Your Henderson County fundraiser has 67 RSVPs but only 45 confirmed attendance (estimated based on historical no-show rate). You invited 128 total, so 61 people are still undecided. Want me to send a personal reminder from your AI avatar to the 22 unconfirmed who are most likely to attend?"</w:t>
      </w:r>
    </w:p>
    <w:p>
      <w:pPr>
        <w:spacing w:line="360" w:after="200"/>
      </w:pPr>
      <w:r>
        <w:t xml:space="preserve">Campaign manager clicks "Yes, send reminders." Campaign Chief immediately: (1) identifies 22 invitees with highest predicted attendance probability based on historical patterns, relationship strength, and engagement history, (2) generates personalized reminder email from candidate's AI avatar ("Hi [Name], I wanted to personally invite you to our Henderson County dinner next Thursday. Your perspective and support mean a lot to our campaign, and I'd love to have you there."), (3) sends email immediately, and (4) schedules follow-up: if no response within 48 hours, relationship manager will make phone call.</w:t>
      </w:r>
    </w:p>
    <w:p>
      <w:pPr>
        <w:spacing w:line="360" w:after="200"/>
      </w:pPr>
      <w:r>
        <w:t xml:space="preserve">Campaign Chief learns from outcome: if reminder strategy generates 12 additional RSVPs (66% conversion to attendance), this tactic becomes preferred approach for future low-RSVP events. If it generates only 3 additional RSVPs (14%), Campaign Chief deprioritizes this tactic and recommends alternatives (e.g., phone banking, special incentive offer).</w:t>
      </w:r>
    </w:p>
    <w:p>
      <w:pPr>
        <w:pStyle w:val="Heading2"/>
        <w:spacing w:after="200"/>
      </w:pPr>
      <w:r>
        <w:t xml:space="preserve">Dialog 2: Scheduling Optimization Based on Attendance Patterns</w:t>
      </w:r>
    </w:p>
    <w:p>
      <w:pPr>
        <w:spacing w:line="360" w:after="200"/>
      </w:pPr>
      <w:r>
        <w:t xml:space="preserve">Scenario: Campaign manager is planning next month's event calendar. Campaign Chief notification appears:</w:t>
      </w:r>
    </w:p>
    <w:p>
      <w:pPr>
        <w:spacing w:line="360" w:after="200"/>
      </w:pPr>
      <w:r>
        <w:t xml:space="preserve">"Based on your donor data, Thursday evenings generate 34% higher attendance than Saturdays for your district. Your last four Thursday events averaged 82% attendance, while Saturdays averaged 61%. You have a meet &amp; greet scheduled for Saturday next month. Want me to reschedule the upcoming meet &amp; greet to Thursday at 7pm instead?"</w:t>
      </w:r>
    </w:p>
    <w:p>
      <w:pPr>
        <w:spacing w:line="360" w:after="200"/>
      </w:pPr>
      <w:r>
        <w:t xml:space="preserve">Campaign manager reviews Campaign Chief's analysis and agrees. Campaign Chief: (1) checks venue availability for Thursday evening instead of Saturday, (2) identifies that primary venue is available Thursday 6:30-8:30pm, (3) auto-generates rescheduling notice to attendees ("Our meet &amp; greet has been rescheduled to Thursday at 7pm for better accessibility - we found that Thursday evening works better for community members in your area"), (4) sends email to all 87 invitees with new date, (5) updates calendar/invitation links, and (6) re-sends event details with Thursday logistics.</w:t>
      </w:r>
    </w:p>
    <w:p>
      <w:pPr>
        <w:spacing w:line="360" w:after="200"/>
      </w:pPr>
      <w:r>
        <w:t xml:space="preserve">Follow-up: Event occurs on Thursday, results in 71 attendees (82% of invites) vs. predicted 53 on Saturday (61% of invites). Campaign Chief notes this confirmation of Thursday preference, strengthens future Thursday scheduling recommendation.</w:t>
      </w:r>
    </w:p>
    <w:p>
      <w:pPr>
        <w:pStyle w:val="Heading2"/>
        <w:spacing w:after="200"/>
      </w:pPr>
      <w:r>
        <w:t xml:space="preserve">Dialog 3: VIP Donor Cultivation Recommendation</w:t>
      </w:r>
    </w:p>
    <w:p>
      <w:pPr>
        <w:spacing w:line="360" w:after="200"/>
      </w:pPr>
      <w:r>
        <w:t xml:space="preserve">Scenario: Campaign manager reviews quarterly engagement dashboard. Campaign Chief notification appears:</w:t>
      </w:r>
    </w:p>
    <w:p>
      <w:pPr>
        <w:spacing w:line="360" w:after="200"/>
      </w:pPr>
      <w:r>
        <w:t xml:space="preserve">"3 of your top PRIME donors (lifetime giving $25k+) haven't been invited to any events this quarter: John Chen ($47k lifetime), Sarah Martinez ($38k lifetime), and Tom Williams ($26k lifetime). Their giving has declined 40% year-over-year. I recommend a VIP dinner within the next 3 weeks exclusively for your top 10 donors to re-engage this segment. Want me to set one up?"</w:t>
      </w:r>
    </w:p>
    <w:p>
      <w:pPr>
        <w:spacing w:line="360" w:after="200"/>
      </w:pPr>
      <w:r>
        <w:t xml:space="preserve">Campaign manager clicks "Yes, set up the VIP dinner." Campaign Chief immediately: (1) identifies candidate's calendar availability and proposes three dates (2 weeks, 2.5 weeks, 3 weeks out), (2) queries venue system for intimate high-end venues (max 15 attendees) available on proposed dates, (3) recommends top venue (Stonewood Country Club - Executive Boardroom, max 20, upscale dining), (4) pre-populates guest list with top 10 donors, (5) generates draft invitation emphasizing exclusive access and intimate setting, (6) creates special menu (chef consultation), and (7) schedules candidate briefing call before event.</w:t>
      </w:r>
    </w:p>
    <w:p>
      <w:pPr>
        <w:spacing w:line="360" w:after="200"/>
      </w:pPr>
      <w:r>
        <w:t xml:space="preserve">Campaign Chief also recommends messaging: "John, Sarah, and Tom declined events in Q1. For this VIP dinner invitation, personalize the message: 'John, your support over the years has been foundational to our success. I want to make sure you know how much your partnership means, and I'd love some time with you personally at a small dinner for our closest supporters.'" This personalized outreach directly addresses declining engagement and relationship risk.</w:t>
      </w:r>
    </w:p>
    <w:p>
      <w:pPr>
        <w:spacing w:line="360" w:after="200"/>
      </w:pPr>
      <w:r>
        <w:t xml:space="preserve">Outcome tracking: if dinner succeeds in re-engaging this segment (they attend, contribute additional funds, and commit to future events), this "VIP re-engagement dinner" becomes standard quarterly tactic. If it underperforms, Campaign Chief identifies alternative engagement strategies (personal calls from candidate, one-on-one coffee meetings, etc.).</w:t>
      </w:r>
    </w:p>
    <w:p>
      <w:pPr>
        <w:pStyle w:val="Heading2"/>
        <w:spacing w:after="200"/>
      </w:pPr>
      <w:r>
        <w:t xml:space="preserve">Dialog 4: Post-Event Thank You and Impact Amplification</w:t>
      </w:r>
    </w:p>
    <w:p>
      <w:pPr>
        <w:spacing w:line="360" w:after="200"/>
      </w:pPr>
      <w:r>
        <w:t xml:space="preserve">Scenario: Henderson County fundraiser event has just concluded. Real-time metrics show: 72 attendees checked in, $18,500 total donations collected ($257 per attendee average), 8 new volunteer signups captured. Campaign Chief notification appears:</w:t>
      </w:r>
    </w:p>
    <w:p>
      <w:pPr>
        <w:spacing w:line="360" w:after="200"/>
      </w:pPr>
      <w:r>
        <w:t xml:space="preserve">"Your town hall generated $4,200 in donations and 12 new volunteer signups. Excellent performance - 34% above your revenue target and 40% above average for town halls. Want me to send personalized thank-you notes to all attendees highlighting their contribution to these outcomes?"</w:t>
      </w:r>
    </w:p>
    <w:p>
      <w:pPr>
        <w:spacing w:line="360" w:after="200"/>
      </w:pPr>
      <w:r>
        <w:t xml:space="preserve">Campaign manager clicks "Yes, send thank yous." Campaign Chief: (1) generates baseline thank you message template highlighting event impact, (2) personalizes each attendee's thank you: donors receive donation receipt plus message thanking them for contribution, volunteers receive recognition for volunteer signup and confirmation of upcoming training session, "no donation" attendees receive message thanking them for attendance and invitation to volunteer, (3) includes event highlight photos (up to 3 per message), (4) signs messages from candidate, and (5) sends via email within 4 hours of event conclusion.</w:t>
      </w:r>
    </w:p>
    <w:p>
      <w:pPr>
        <w:spacing w:line="360" w:after="200"/>
      </w:pPr>
      <w:r>
        <w:t xml:space="preserve">Campaign Chief also triggers follow-up sequences: (1) For donors: thank you call from candidate within 48 hours, (2) For volunteers: volunteer onboarding sequence in E05 system, welcome email, training schedule, volunteer handbook, (3) For prospects (first-time attendees): relationship manager outreach within 5 days, (4) Photo upload to campaign digital library for future promotional use.</w:t>
      </w:r>
    </w:p>
    <w:p>
      <w:pPr>
        <w:spacing w:line="360" w:after="200"/>
      </w:pPr>
      <w:r>
        <w:t xml:space="preserve">Long-term impact tracking: Campaign Chief monitors whether attendees at this Henderson County event show increased engagement in future events (re-attendance rate), increased donations in following months, and sustained volunteer involvement. This data informs future town hall strategy and proves event ROI beyond immediate revenue generation. These four Campaign Chief dialogs illustrate how AI integration transforms event management from reactive operations (responding to event logistics) into proactive strategy (optimizing scheduling, reengaging donors, personalizing experiences, measuring long-term impact). By reducing tactical burden on campaign staff, Campaign Chief frees leadership to focus on strategic decisions: which voter segments to target, which policy messages resonate, and how to allocate campaign resources across all ecosystem components.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2026-02-17T04:42:14.118Z</dcterms:created>
  <dcterms:modified xsi:type="dcterms:W3CDTF">2026-02-17T04:42:14.118Z</dcterms:modified>
</cp:coreProperties>
</file>

<file path=docProps/custom.xml><?xml version="1.0" encoding="utf-8"?>
<Properties xmlns="http://schemas.openxmlformats.org/officeDocument/2006/custom-properties" xmlns:vt="http://schemas.openxmlformats.org/officeDocument/2006/docPropsVTypes"/>
</file>