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 w:after="100"/>
      </w:pPr>
      <w:r>
        <w:t xml:space="preserve">SECTION 1: APP CLONE AUDIT — FIVE9 FEATURE MAPPING</w:t>
      </w:r>
    </w:p>
    <w:p>
      <w:pPr>
        <w:spacing w:line="360" w:after="100"/>
        <w:jc w:val="both"/>
      </w:pPr>
      <w:r>
        <w:t xml:space="preserve">The E32 Phone/Call Center ecosystem represents a comprehensive campaign communication platform built on the architecture and best practices of Five9, the leading cloud-based contact center software. This audit details the complete feature set required to deliver enterprise-grade call management, volunteer coordination, and donor engagement for the BroyhillGOP political campaign.</w:t>
      </w:r>
    </w:p>
    <w:p>
      <w:pPr>
        <w:spacing w:line="360" w:after="100"/>
        <w:jc w:val="both"/>
      </w:pPr>
      <w:r>
        <w:t xml:space="preserve">Five9 serves as the proven reference architecture for this implementation, delivering mission-critical capabilities that have been adapted and customized for political campaign operations. The platform provides sophisticated call routing, intelligent dialing modes, comprehensive recording and compliance features, and real-time workforce management essential for coordinating large-scale phone banking initiatives.</w:t>
      </w:r>
    </w:p>
    <w:p>
      <w:pPr>
        <w:pStyle w:val="Heading2"/>
        <w:spacing w:before="200" w:after="100"/>
      </w:pPr>
      <w:r>
        <w:t xml:space="preserve">Inbound Call Routing &amp; ACD (Automatic Call Distribution)</w:t>
      </w:r>
    </w:p>
    <w:p>
      <w:pPr>
        <w:spacing w:line="360" w:after="100"/>
        <w:jc w:val="both"/>
      </w:pPr>
      <w:r>
        <w:t xml:space="preserve">Five9 advanced call routing engine directs inbound calls to the most appropriate destination based on caller ID, IVR responses, agent skill sets, and campaign priority. In the E32 context, this enables automatic routing of supporter inquiries, volunteer sign-up calls, event RSVPs, and donor hotline contacts to the correct campaign team member or automated response system.</w:t>
      </w:r>
    </w:p>
    <w:p>
      <w:pPr>
        <w:spacing w:line="360" w:after="100"/>
        <w:jc w:val="both"/>
      </w:pPr>
      <w:r>
        <w:t xml:space="preserve">The ACD system maintains dynamic queue management, monitoring wait times, agent availability, and skill-based routing. For BroyhillGOP, this means volunteer inquiries are routed to volunteer coordinators, donor questions reach finance team members, and event-related calls go to the events team. The system intelligently distributes load to prevent bottlenecks and ensures critical caller types never wait excessively.</w:t>
      </w:r>
    </w:p>
    <w:p>
      <w:pPr>
        <w:spacing w:line="360" w:after="100"/>
        <w:jc w:val="both"/>
      </w:pPr>
      <w:r>
        <w:t xml:space="preserve">Sophisticated routing rules accommodate complex campaign needs: PRIME donors bypass queues for immediate agent attention, GOTV callers connecting on election eve trigger special workflows, volunteer inquiries during high-activity periods are automatically directed to volunteer coordinators, and supporter feedback is logged for rapid response analysis.</w:t>
      </w:r>
    </w:p>
    <w:p>
      <w:pPr>
        <w:spacing w:line="360" w:after="100"/>
        <w:jc w:val="both"/>
      </w:pPr>
      <w:r>
        <w:t xml:space="preserve">Integration with E48 Communication DNA enables predictive routing that learns optimal paths based on historical campaign data. Calls matching specific supporter profiles are routed based on prior successful interactions, escalation patterns, and agent expertise. Time-of-day routing adjusts destinations based on volunteer availability and peak activity periods.</w:t>
      </w:r>
    </w:p>
    <w:p>
      <w:pPr>
        <w:pStyle w:val="Heading2"/>
        <w:spacing w:before="200" w:after="100"/>
      </w:pPr>
      <w:r>
        <w:t xml:space="preserve">Outbound Dialer Technologies</w:t>
      </w:r>
    </w:p>
    <w:p>
      <w:pPr>
        <w:spacing w:line="360" w:after="100"/>
        <w:jc w:val="both"/>
      </w:pPr>
      <w:r>
        <w:t xml:space="preserve">E32 implements all four outbound dialer modes found in Five9, each serving distinct campaign use cases. These dialers transform manual calling into systematic, compliant outbound campaign communication.</w:t>
      </w:r>
    </w:p>
    <w:p>
      <w:pPr>
        <w:pStyle w:val="Heading3"/>
        <w:spacing w:before="200" w:after="100"/>
      </w:pPr>
      <w:r>
        <w:t xml:space="preserve">Predictive Dialer Mode</w:t>
      </w:r>
    </w:p>
    <w:p>
      <w:pPr>
        <w:spacing w:line="360" w:after="100"/>
        <w:jc w:val="both"/>
      </w:pPr>
      <w:r>
        <w:t xml:space="preserve">The predictive dialer uses advanced algorithms to automatically dial multiple numbers ahead of agent availability, anticipating call connect timing to minimize agent idle time. This mode maximizes throughput for large-volume calling scenarios such as GOTV operations, voter identification surveys, or fundraising phone banks where consistent caller availability is maintained.</w:t>
      </w:r>
    </w:p>
    <w:p>
      <w:pPr>
        <w:spacing w:line="360" w:after="100"/>
        <w:jc w:val="both"/>
      </w:pPr>
      <w:r>
        <w:t xml:space="preserve">For the BroyhillGOP GOTV campaign, the predictive dialer enables a small team of trained volunteers to reach thousands of supporters daily. The system learns connect rates, abandonment rates, and answer patterns throughout the call session, continuously optimizing the dial rate to maintain agent utilization while respecting compliance limits and call performance targets.</w:t>
      </w:r>
    </w:p>
    <w:p>
      <w:pPr>
        <w:spacing w:line="360" w:after="100"/>
        <w:jc w:val="both"/>
      </w:pPr>
      <w:r>
        <w:t xml:space="preserve">Predictive dialer integrates with E20 Brain for outcome prediction, adjusting dial rates based on anticipated call success rates. If volunteers are converting at high rates, the dialer increases throughput; if abandonment rates spike, the system automatically reduces the dial ratio to protect campaign reputation.</w:t>
      </w:r>
    </w:p>
    <w:p>
      <w:pPr>
        <w:pStyle w:val="Heading3"/>
        <w:spacing w:before="200" w:after="100"/>
      </w:pPr>
      <w:r>
        <w:t xml:space="preserve">Progressive Dialer Mode</w:t>
      </w:r>
    </w:p>
    <w:p>
      <w:pPr>
        <w:spacing w:line="360" w:after="100"/>
        <w:jc w:val="both"/>
      </w:pPr>
      <w:r>
        <w:t xml:space="preserve">Progressive dialing automatically dials the next contact in the queue only after an agent completes the previous call, maintaining a steady one-to-one ratio. This mode is ideal for quality-focused interactions where thorough engagement is prioritized over maximum volume.</w:t>
      </w:r>
    </w:p>
    <w:p>
      <w:pPr>
        <w:spacing w:line="360" w:after="100"/>
        <w:jc w:val="both"/>
      </w:pPr>
      <w:r>
        <w:t xml:space="preserve">BroyhillGOP uses progressive dialing for donor cultivation calls, volunteer recruitment calls, and personal candidate calls where conversation quality and personalization are critical. Agents have time to review donor profiles, prepare customized talking points from E01, and engage in meaningful dialogue without rushing to the next contact.</w:t>
      </w:r>
    </w:p>
    <w:p>
      <w:pPr>
        <w:spacing w:line="360" w:after="100"/>
        <w:jc w:val="both"/>
      </w:pPr>
      <w:r>
        <w:t xml:space="preserve">Progressive mode integrates with the Personal Call Queue feature, enabling candidates and senior volunteers to make highly-targeted calls with full context and preparation time. Each contact is carefully researched, call objectives are clear, and the candidate can focus entirely on relationship building.</w:t>
      </w:r>
    </w:p>
    <w:p>
      <w:pPr>
        <w:pStyle w:val="Heading3"/>
        <w:spacing w:before="200" w:after="100"/>
      </w:pPr>
      <w:r>
        <w:t xml:space="preserve">Preview Dialer Mode</w:t>
      </w:r>
    </w:p>
    <w:p>
      <w:pPr>
        <w:spacing w:line="360" w:after="100"/>
        <w:jc w:val="both"/>
      </w:pPr>
      <w:r>
        <w:t xml:space="preserve">Preview dialing presents agent with contact information and relevant background before dialing, allowing the agent to review history, contact strategy, and call objectives. The agent initiates the dial when ready, controlling the pacing and timing of outreach.</w:t>
      </w:r>
    </w:p>
    <w:p>
      <w:pPr>
        <w:spacing w:line="360" w:after="100"/>
        <w:jc w:val="both"/>
      </w:pPr>
      <w:r>
        <w:t xml:space="preserve">For E32, preview mode is essential for handling sensitive contacts such as major donors, community leaders, and stakeholder influencers. The campaign can ensure every call is purposeful and well-prepared. Agents review the supporter profile, understand their history with the campaign, review recent interactions, and prepare talking points before engaging.</w:t>
      </w:r>
    </w:p>
    <w:p>
      <w:pPr>
        <w:spacing w:line="360" w:after="100"/>
        <w:jc w:val="both"/>
      </w:pPr>
      <w:r>
        <w:t xml:space="preserve">Preview mode prevents embarrassing situations where an agent connects without context or mishandles a critical relationship. For a political campaign where reputation depends on supporter relationships, preview dialing transforms calling from a transactional activity into a strategic relationship management tool.</w:t>
      </w:r>
    </w:p>
    <w:p>
      <w:pPr>
        <w:pStyle w:val="Heading3"/>
        <w:spacing w:before="200" w:after="100"/>
      </w:pPr>
      <w:r>
        <w:t xml:space="preserve">Power Dialer Mode</w:t>
      </w:r>
    </w:p>
    <w:p>
      <w:pPr>
        <w:spacing w:line="360" w:after="100"/>
        <w:jc w:val="both"/>
      </w:pPr>
      <w:r>
        <w:t xml:space="preserve">Power dialing automatically queues the next contact immediately upon call completion, minimizing dead time between calls while maintaining compliance with abandonment rate regulations. This mode balances volume and efficiency with quality control.</w:t>
      </w:r>
    </w:p>
    <w:p>
      <w:pPr>
        <w:spacing w:line="360" w:after="100"/>
        <w:jc w:val="both"/>
      </w:pPr>
      <w:r>
        <w:t xml:space="preserve">BroyhillGOP employs power dialing for sustained fundraising phone banks where volunteers work through contact lists over extended shifts. Power dialing keeps trained volunteers productive without the cognitive load of manual dialing while preserving time for relationship-building conversation.</w:t>
      </w:r>
    </w:p>
    <w:p>
      <w:pPr>
        <w:spacing w:line="360" w:after="100"/>
        <w:jc w:val="both"/>
      </w:pPr>
      <w:r>
        <w:t xml:space="preserve">The system tracks talk time, wrap-up time, and compliance metrics continuously, adjusting automatic dial timing to maintain regulatory compliance while optimizing volunteer productivity. Volunteers focus entirely on the conversation while the system manages technical call logistics.</w:t>
      </w:r>
    </w:p>
    <w:p>
      <w:pPr>
        <w:pStyle w:val="Heading2"/>
        <w:spacing w:before="200" w:after="100"/>
      </w:pPr>
      <w:r>
        <w:t xml:space="preserve">Interactive Voice Response (IVR) System</w:t>
      </w:r>
    </w:p>
    <w:p>
      <w:pPr>
        <w:spacing w:line="360" w:after="100"/>
        <w:jc w:val="both"/>
      </w:pPr>
      <w:r>
        <w:t xml:space="preserve">Five9 IVR technology delivers sophisticated voice-prompted call routing, enabling campaigns to handle inbound contacts automatically at scale. E32 implements a comprehensive IVR system handling multiple campaign use cases without agent involvement.</w:t>
      </w:r>
    </w:p>
    <w:p>
      <w:pPr>
        <w:spacing w:line="360" w:after="100"/>
        <w:jc w:val="both"/>
      </w:pPr>
      <w:r>
        <w:t xml:space="preserve">The IVR welcomes callers with campaign messaging, branches to different flows based on caller responses, and enables self-service options for common requests. A supporter calling the campaign hotline hears professional messaging, can navigate options via touch-tone or voice commands, and reaches appropriate resources or receives information without waiting for a live agent.</w:t>
      </w:r>
    </w:p>
    <w:p>
      <w:pPr>
        <w:spacing w:line="360" w:after="100"/>
        <w:jc w:val="both"/>
      </w:pPr>
      <w:r>
        <w:t xml:space="preserve">E32 IVR capabilities include: donation collection by phone with secure payment processing, event RSVP management with calendar integration, volunteer sign-up capturing availability and skills, survey/polling data collection with response recording, issue hotline providing pre-recorded statements, transfer-to-candidate routing for critical escalations, and information delivery such as event times and voting locations.</w:t>
      </w:r>
    </w:p>
    <w:p>
      <w:pPr>
        <w:spacing w:line="360" w:after="100"/>
        <w:jc w:val="both"/>
      </w:pPr>
      <w:r>
        <w:t xml:space="preserve">IVR integrates with E20 Brain for dynamic response generation. If sentiment analysis detects caller frustration, the IVR automatically offers agent escalation. If the caller matches a PRIME donor profile, the system routes to a live agent immediately. IVR learns from interaction patterns, progressively improving menu design and response accuracy based on call outcomes.</w:t>
      </w:r>
    </w:p>
    <w:p>
      <w:pPr>
        <w:pStyle w:val="Heading2"/>
        <w:spacing w:before="200" w:after="100"/>
      </w:pPr>
      <w:r>
        <w:t xml:space="preserve">Call Recording &amp; Compliance</w:t>
      </w:r>
    </w:p>
    <w:p>
      <w:pPr>
        <w:spacing w:line="360" w:after="100"/>
        <w:jc w:val="both"/>
      </w:pPr>
      <w:r>
        <w:t xml:space="preserve">E32 records all campaign calls, storing complete audio with automatic indexing by date, contact, caller, and outcome. Recording is compliant with state and federal regulations, with appropriate consent messaging and legal disclaimers embedded in IVR flows and agent scripts.</w:t>
      </w:r>
    </w:p>
    <w:p>
      <w:pPr>
        <w:spacing w:line="360" w:after="100"/>
        <w:jc w:val="both"/>
      </w:pPr>
      <w:r>
        <w:t xml:space="preserve">Recording serves multiple critical functions: quality assurance for volunteer training, evidence collection for dispute resolution, sentiment analysis for E20 Brain integration, script adherence monitoring for supervisor oversight, and performance metrics for volunteer coaching. Every call is permanently retained with searchable metadata enabling rapid retrieval.</w:t>
      </w:r>
    </w:p>
    <w:p>
      <w:pPr>
        <w:spacing w:line="360" w:after="100"/>
        <w:jc w:val="both"/>
      </w:pPr>
      <w:r>
        <w:t xml:space="preserve">The system includes whisper coaching and barge-in capabilities enabling supervisors to listen to live calls, provide real-time guidance to struggling volunteers, jump into conversations to handle escalations, and demonstrate proper technique. Recording captured during coaching sessions enables post-call training and performance improvement.</w:t>
      </w:r>
    </w:p>
    <w:p>
      <w:pPr>
        <w:pStyle w:val="Heading2"/>
        <w:spacing w:before="200" w:after="100"/>
      </w:pPr>
      <w:r>
        <w:t xml:space="preserve">Call Scripting &amp; Talking Points</w:t>
      </w:r>
    </w:p>
    <w:p>
      <w:pPr>
        <w:spacing w:line="360" w:after="100"/>
        <w:jc w:val="both"/>
      </w:pPr>
      <w:r>
        <w:t xml:space="preserve">E32 provides sophisticated call scripting system enabling creation, deployment, and version control of campaign messaging. Scripts are dynamically personalized based on E01 donor profiles and E48 Communication DNA, ensuring every call leverages the campaign's understanding of individual supporter preferences and communication styles.</w:t>
      </w:r>
    </w:p>
    <w:p>
      <w:pPr>
        <w:spacing w:line="360" w:after="100"/>
        <w:jc w:val="both"/>
      </w:pPr>
      <w:r>
        <w:t xml:space="preserve">Candidates see pre-prepared talking points on the agent desktop before connecting, customized for the specific contact. Fundraising volunteers follow structured scripts with proven conversion language. Voter ID callers navigate complex branching scripts capturing nuanced supporter sentiment. Volunteers never improvise or wing calls; every interaction follows tested, data-driven communication strategy.</w:t>
      </w:r>
    </w:p>
    <w:p>
      <w:pPr>
        <w:spacing w:line="360" w:after="100"/>
        <w:jc w:val="both"/>
      </w:pPr>
      <w:r>
        <w:t xml:space="preserve">Script management includes A/B testing capabilities, allowing the campaign to systematically improve messaging effectiveness. Two script variants are deployed to similar contact groups, performance metrics are captured, and winning variants are scaled. Over time, the campaign's call scripts become progressively more effective through continuous data-driven optimization.</w:t>
      </w:r>
    </w:p>
    <w:p>
      <w:pPr>
        <w:pStyle w:val="Heading2"/>
        <w:spacing w:before="200" w:after="100"/>
      </w:pPr>
      <w:r>
        <w:t xml:space="preserve">Agent Desktop &amp; Supervisor Dashboard</w:t>
      </w:r>
    </w:p>
    <w:p>
      <w:pPr>
        <w:spacing w:line="360" w:after="100"/>
        <w:jc w:val="both"/>
      </w:pPr>
      <w:r>
        <w:t xml:space="preserve">The unified agent desktop consolidates all volunteer-facing tools: call queue, contact information, call scripts, disposition codes, note-taking, call recording indicators, and performance metrics. Volunteers see exactly what they need at the moment they need it, eliminating context-switching and enabling rapid call handling.</w:t>
      </w:r>
    </w:p>
    <w:p>
      <w:pPr>
        <w:spacing w:line="360" w:after="100"/>
        <w:jc w:val="both"/>
      </w:pPr>
      <w:r>
        <w:t xml:space="preserve">The supervisor dashboard provides comprehensive real-time visibility: active call count, wait times, abandonment rates, agent status, script adherence monitoring, quality scores, and performance trending. Campaign leaders monitoring a phone bank immediately see if bottlenecks are developing, if volunteers are struggling with scripts, or if call quality is degrading.</w:t>
      </w:r>
    </w:p>
    <w:p>
      <w:pPr>
        <w:spacing w:line="360" w:after="100"/>
        <w:jc w:val="both"/>
      </w:pPr>
      <w:r>
        <w:t xml:space="preserve">Supervisors leverage real-time monitoring to intervene rapidly: coaching struggling volunteers through whisper coaching, handling escalated calls through barge-in, reassigning calls from overloaded agents, and flagging quality issues for post-call training. The system enables responsive leadership that optimizes campaign outcomes in real-time.</w:t>
      </w:r>
    </w:p>
    <w:p>
      <w:pPr>
        <w:pStyle w:val="Heading2"/>
        <w:spacing w:before="200" w:after="100"/>
      </w:pPr>
      <w:r>
        <w:t xml:space="preserve">Real-Time Monitoring &amp; Analytics</w:t>
      </w:r>
    </w:p>
    <w:p>
      <w:pPr>
        <w:spacing w:line="360" w:after="100"/>
        <w:jc w:val="both"/>
      </w:pPr>
      <w:r>
        <w:t xml:space="preserve">E32 captures granular call metrics: time to answer, talk duration, wrap-up time, call outcome, conversion events, script adherence scores, and supervisor notes. Metrics are aggregated and visualized in real-time dashboards, enabling tactical and strategic decision-making.</w:t>
      </w:r>
    </w:p>
    <w:p>
      <w:pPr>
        <w:spacing w:line="360" w:after="100"/>
        <w:jc w:val="both"/>
      </w:pPr>
      <w:r>
        <w:t xml:space="preserve">The Command Center displays live call activity: how many calls are active, how many supporters are in queue, average wait time, which phone banks are operating, which volunteers are working, and real-time conversion rates. Campaign leadership makes informed decisions about resource allocation and operational adjustments.</w:t>
      </w:r>
    </w:p>
    <w:p>
      <w:pPr>
        <w:spacing w:line="360" w:after="100"/>
        <w:jc w:val="both"/>
      </w:pPr>
      <w:r>
        <w:t xml:space="preserve">Historical analytics reveal performance trends: which scripts drive highest conversion rates, which volunteer cohorts outperform others, which contact hours generate most pledges, which donor segments respond best to which messaging. These insights drive continuous improvement in campaign call operations.</w:t>
      </w:r>
    </w:p>
    <w:p>
      <w:pPr>
        <w:pStyle w:val="Heading2"/>
        <w:spacing w:before="200" w:after="100"/>
      </w:pPr>
      <w:r>
        <w:t xml:space="preserve">Workforce Management &amp; Scheduling</w:t>
      </w:r>
    </w:p>
    <w:p>
      <w:pPr>
        <w:spacing w:line="360" w:after="100"/>
        <w:jc w:val="both"/>
      </w:pPr>
      <w:r>
        <w:t xml:space="preserve">E32 workforce management tools enable scheduling volunteers, tracking availability, forecasting resource needs, identifying coverage gaps, and optimizing shift assignments. Campaign leadership builds call schedules that match volunteer supply to calling demand and donor contact patterns.</w:t>
      </w:r>
    </w:p>
    <w:p>
      <w:pPr>
        <w:spacing w:line="360" w:after="100"/>
        <w:jc w:val="both"/>
      </w:pPr>
      <w:r>
        <w:t xml:space="preserve">The system predicts required volunteer count based on call volume targets and historical productivity metrics. If the campaign plans 5,000 outbound calls in a week, the system calculates required volunteer hours based on typical call handling time and conversion rates. Campaign can then schedule volunteer shifts to meet targets and adjust outreach based on available resources.</w:t>
      </w:r>
    </w:p>
    <w:p>
      <w:pPr>
        <w:spacing w:line="360" w:after="100"/>
        <w:jc w:val="both"/>
      </w:pPr>
      <w:r>
        <w:t xml:space="preserve">Predictive analytics identify optimal call windows: which days and times generate highest conversion rates, when volunteers are most productive, when donors are most receptive. The campaign schedules calling when conditions optimize success probability, transforming call scheduling from arbitrary to scientific.</w:t>
      </w:r>
    </w:p>
    <w:p>
      <w:pPr>
        <w:pStyle w:val="Heading2"/>
        <w:spacing w:before="200" w:after="100"/>
      </w:pPr>
      <w:r>
        <w:t xml:space="preserve">Quality Monitoring &amp; Compliance</w:t>
      </w:r>
    </w:p>
    <w:p>
      <w:pPr>
        <w:spacing w:line="360" w:after="100"/>
        <w:jc w:val="both"/>
      </w:pPr>
      <w:r>
        <w:t xml:space="preserve">E32 implements automated quality monitoring analyzing script adherence, sentiment, conversion outcomes, and regulatory compliance. Supervisors review scored calls, provide coaching feedback, and track improvement over time. The system identifies volunteers requiring additional training and flags compliance issues before they become problems.</w:t>
      </w:r>
    </w:p>
    <w:p>
      <w:pPr>
        <w:spacing w:line="360" w:after="100"/>
        <w:jc w:val="both"/>
      </w:pPr>
      <w:r>
        <w:t xml:space="preserve">Quality scores assess whether volunteers followed campaign messaging, maintained professional tone, handled objections appropriately, and achieved call objectives. Lower-scored calls trigger coaching interactions and targeted training. Higher-scored calls are recognized and serve as models for peer learning.</w:t>
      </w:r>
    </w:p>
    <w:p>
      <w:pPr>
        <w:pStyle w:val="Heading2"/>
        <w:spacing w:before="200" w:after="100"/>
      </w:pPr>
      <w:r>
        <w:t xml:space="preserve">CRM Integration &amp; Data Management</w:t>
      </w:r>
    </w:p>
    <w:p>
      <w:pPr>
        <w:spacing w:line="360" w:after="100"/>
        <w:jc w:val="both"/>
      </w:pPr>
      <w:r>
        <w:t xml:space="preserve">E32 integrates with BroyhillGOP constituent relationship management systems, enabling real-time access to supporter history, interaction records, giving history, and engagement status. Call outcomes are written back to the CRM, creating unified view of each supporter's relationship with the campaign.</w:t>
      </w:r>
    </w:p>
    <w:p>
      <w:pPr>
        <w:spacing w:line="360" w:after="100"/>
        <w:jc w:val="both"/>
      </w:pPr>
      <w:r>
        <w:t xml:space="preserve">When an agent dials a supporter, the CRM record appears on screen showing previous donations, event attendance, volunteer activities, and prior call outcomes. This context enables sophisticated, informed conversations. When the call concludes, disposition code, notes, and outcomes are recorded in the CRM, creating comprehensive audit trail of relationship evolution.</w:t>
      </w:r>
    </w:p>
    <w:p>
      <w:pPr>
        <w:spacing w:line="360" w:after="100"/>
        <w:jc w:val="both"/>
      </w:pPr>
      <w:r>
        <w:t xml:space="preserve">CRM integration enables progressive supporter cultivation: early calls identify supporter interests and capacity, subsequent calls deepen engagement based on demonstrated preferences, final calls close contributions or secure activism. The CRM serves as institutional memory, ensuring every team member understands the relationship history and current status.</w:t>
      </w:r>
    </w:p>
    <w:p>
      <w:pPr>
        <w:pStyle w:val="Heading2"/>
        <w:spacing w:before="200" w:after="100"/>
      </w:pPr>
      <w:r>
        <w:t xml:space="preserve">Reporting &amp; Analytics Engine</w:t>
      </w:r>
    </w:p>
    <w:p>
      <w:pPr>
        <w:spacing w:line="360" w:after="100"/>
        <w:jc w:val="both"/>
      </w:pPr>
      <w:r>
        <w:t xml:space="preserve">E32 analytics engine generates comprehensive campaign reports: calls made, connections achieved, conversion metrics, revenue generated, cost per contact, supporter acquisition cost, volunteer productivity, and ROI by calling activity type. These metrics enable data-driven decision-making and continuous optimization.</w:t>
      </w:r>
    </w:p>
    <w:p>
      <w:pPr>
        <w:spacing w:line="360" w:after="100"/>
        <w:jc w:val="both"/>
      </w:pPr>
      <w:r>
        <w:t xml:space="preserve">Custom reports answer specific campaign questions: Which volunteer cohorts convert best? Which phone banks generate highest pledge rates? Which call scripts perform strongest? Which contact hours achieve highest engagement? Which geographic areas need additional calling? Which donor segments are most responsive? The campaign progressively refines strategy based on empirical evidence.</w:t>
      </w:r>
    </w:p>
    <w:p>
      <w:pPr>
        <w:pStyle w:val="Heading2"/>
        <w:spacing w:before="200" w:after="100"/>
      </w:pPr>
      <w:r>
        <w:t xml:space="preserve">Callback Scheduling &amp; Voicemail Management</w:t>
      </w:r>
    </w:p>
    <w:p>
      <w:pPr>
        <w:spacing w:line="360" w:after="100"/>
        <w:jc w:val="both"/>
      </w:pPr>
      <w:r>
        <w:t xml:space="preserve">E32 implements intelligent callback scheduling ensuring supporters receive follow-up calls at times they specified, from volunteers they prefer, regarding topics they indicated interest in. Callbacks are prioritized, tracked, and reported separately from initial outreach.</w:t>
      </w:r>
    </w:p>
    <w:p>
      <w:pPr>
        <w:spacing w:line="360" w:after="100"/>
        <w:jc w:val="both"/>
      </w:pPr>
      <w:r>
        <w:t xml:space="preserve">Voicemail management captures dropped calls automatically, enabling asynchronous communication. When a supporter doesn't answer, a professional voicemail explains campaign purpose, invites callback, and provides contact options. If the supporter calls back, the system captures the callback as a conversion event, demonstrating value of missed call follow-up.</w:t>
      </w:r>
    </w:p>
    <w:p>
      <w:pPr>
        <w:pStyle w:val="Heading2"/>
        <w:spacing w:before="200" w:after="100"/>
      </w:pPr>
      <w:r>
        <w:t xml:space="preserve">Conference Calling &amp; Whisper Coaching</w:t>
      </w:r>
    </w:p>
    <w:p>
      <w:pPr>
        <w:spacing w:line="360" w:after="100"/>
        <w:jc w:val="both"/>
      </w:pPr>
      <w:r>
        <w:t xml:space="preserve">E32 enables supervisor intervention during live calls through whisper coaching (supervisor listens and provides guidance the supporter doesn't hear) or barge-in (supervisor joins the call). This capability rapidly escalates calls beyond volunteer capacity while providing real-time training.</w:t>
      </w:r>
    </w:p>
    <w:p>
      <w:pPr>
        <w:spacing w:line="360" w:after="100"/>
        <w:jc w:val="both"/>
      </w:pPr>
      <w:r>
        <w:t xml:space="preserve">A struggling volunteer receives coaching midcall, learning proper technique while the call progresses. A major donor reaches a volunteer and requires senior campaign staff involvement; a supervisor joins immediately. A controversial question emerges; a campaign expert takes the call. The system enables responsive, adaptive call handling that optimizes both outcomes and training.</w:t>
      </w:r>
    </w:p>
    <w:p>
      <w:pPr>
        <w:pStyle w:val="Heading2"/>
        <w:spacing w:before="200" w:after="100"/>
      </w:pPr>
      <w:r>
        <w:t xml:space="preserve">Disposition Codes &amp; Follow-Up Workflows</w:t>
      </w:r>
    </w:p>
    <w:p>
      <w:pPr>
        <w:spacing w:line="360" w:after="100"/>
        <w:jc w:val="both"/>
      </w:pPr>
      <w:r>
        <w:t xml:space="preserve">Every call concludes with a disposition code capturing the outcome: pledge secured, contact interested, contact not interested, contact unreachable, not appropriate to contact, callback requested, transfer completed, survey completed, or other outcome. Disposition codes drive follow-up workflows and enable sophisticated analytics.</w:t>
      </w:r>
    </w:p>
    <w:p>
      <w:pPr>
        <w:spacing w:line="360" w:after="100"/>
        <w:jc w:val="both"/>
      </w:pPr>
      <w:r>
        <w:t xml:space="preserve">Disposition codes create audit trails ensuring each contact is handled systematically. Do-not-call requests are honored across all future outreach. Callback requests trigger follow-up calls. Pledge commitments are routed to fulfillment. Interested prospects are queued for personalized follow-up. Objections are logged for messaging refinement. No contact slips through without planned next steps.</w:t>
      </w:r>
    </w:p>
    <w:p>
      <w:pPr>
        <w:pStyle w:val="Heading2"/>
        <w:spacing w:before="200" w:after="100"/>
      </w:pPr>
      <w:r>
        <w:t xml:space="preserve">Five9 to BroyhillGOP Use Case Mapping</w:t>
      </w:r>
    </w:p>
    <w:p>
      <w:pPr>
        <w:spacing w:line="360" w:after="100"/>
        <w:jc w:val="both"/>
      </w:pPr>
      <w:r>
        <w:t xml:space="preserve">The complete Five9 feature set maps directly to BroyhillGOP campaign use cases. Inbound call routing handles supporter inquiries, event RSVPs, volunteer sign-ups, and donor calls. Outbound dialers enable fundraising phone banks, voter ID surveys, GOTV operations, and donor cultivation outreach. IVR systems automate donation collection, event registration, and information delivery. Recording and quality monitoring ensure volunteer professionalism and regulatory compliance. Workforce management coordinates volunteer availability with calling demand.</w:t>
      </w:r>
    </w:p>
    <w:p>
      <w:pPr>
        <w:spacing w:line="360" w:after="100"/>
        <w:jc w:val="both"/>
      </w:pPr>
      <w:r>
        <w:t xml:space="preserve">E32 is not a generic call center system; it is a purpose-built campaign communication platform that implements proven Five9 technologies adapted for political campaign operations. Every feature serves specific campaign needs, every metric drives decision-making, and every capability enables the campaign to scale communication impact.</w:t>
      </w:r>
    </w:p>
    <w:p>
      <w:pPr>
        <w:pStyle w:val="Heading1"/>
        <w:spacing w:before="200" w:after="100"/>
      </w:pPr>
      <w:r>
        <w:t xml:space="preserve">SECTION 2: CANDIDATE USER JOURNEY</w:t>
      </w:r>
    </w:p>
    <w:p>
      <w:pPr>
        <w:spacing w:line="360" w:after="100"/>
        <w:jc w:val="both"/>
      </w:pPr>
      <w:r>
        <w:t xml:space="preserve">The candidate user journey in E32 Phone/Call Center transforms the personal candidate call experience from reactive to systematic and data-driven. This section details the step-by-step interaction flow from initial login through call completion and outcome tracking.</w:t>
      </w:r>
    </w:p>
    <w:p>
      <w:pPr>
        <w:pStyle w:val="Heading2"/>
        <w:spacing w:before="200" w:after="100"/>
      </w:pPr>
      <w:r>
        <w:t xml:space="preserve">Journey Initiation: Dashboard Entry</w:t>
      </w:r>
    </w:p>
    <w:p>
      <w:pPr>
        <w:spacing w:line="360" w:after="100"/>
        <w:jc w:val="both"/>
      </w:pPr>
      <w:r>
        <w:t xml:space="preserve">Candidate opens E32 and immediately views the Command Center dashboard displaying real-time call status. The dashboard shows five key elements: today's call targets (number of supporters scheduled for outreach), volunteer phone bank status (how many volunteers are active, call volume to date), personal call queue (priority calls waiting for candidate attention), active campaigns (which calling initiatives are underway), and recent performance metrics (calls made, pledges secured, contacts engaged).</w:t>
      </w:r>
    </w:p>
    <w:p>
      <w:pPr>
        <w:spacing w:line="360" w:after="100"/>
        <w:jc w:val="both"/>
      </w:pPr>
      <w:r>
        <w:t xml:space="preserve">The visual design prioritizes candidate attention on urgent action items. A banner highlights PRIME donors who haven't been contacted in 45+ days, alongside recommended talking points and optimal contact time based on E20 Brain analysis. Another banner shows tonight's phone bank if the candidate plans to participate, with volunteer count and call volume targets. The interface respects the candidate's time by surfacing decisions that matter most.</w:t>
      </w:r>
    </w:p>
    <w:p>
      <w:pPr>
        <w:spacing w:line="360" w:after="100"/>
        <w:jc w:val="both"/>
      </w:pPr>
      <w:r>
        <w:t xml:space="preserve">The dashboard employs visual hierarchy and color coding: red alerts for urgent contacts requiring immediate attention, yellow warnings for contacts approaching contact-frequency thresholds, green indicators for successful recent interactions. The candidate can assess situation at a glance and immediately understand priorities.</w:t>
      </w:r>
    </w:p>
    <w:p>
      <w:pPr>
        <w:pStyle w:val="Heading2"/>
        <w:spacing w:before="200" w:after="100"/>
      </w:pPr>
      <w:r>
        <w:t xml:space="preserve">Call Queue Review &amp; Preparation</w:t>
      </w:r>
    </w:p>
    <w:p>
      <w:pPr>
        <w:spacing w:line="360" w:after="100"/>
        <w:jc w:val="both"/>
      </w:pPr>
      <w:r>
        <w:t xml:space="preserve">The candidate clicks "View Today's Calls" or "Personal Call Queue" to review waiting contacts. The system displays a prioritized list of supporters the candidate should contact: PRIME donors with high capacity and long contact gaps, community leaders with recent engagement signals, major donors with upcoming asks, and volunteers needing candidate attention.</w:t>
      </w:r>
    </w:p>
    <w:p>
      <w:pPr>
        <w:spacing w:line="360" w:after="100"/>
        <w:jc w:val="both"/>
      </w:pPr>
      <w:r>
        <w:t xml:space="preserve">For each contact in the queue, the system displays: supporter name and photo, relationship history (previous donations, volunteer activities, event attendance), recent interactions (last call, last email, last event), donor profile from E01 (capacity, interests, giving history), Communication DNA from E48 (preferred communication style, optimal timing, messaging approach), and candidate talking points (AI-prepared notes based on supporter profile and recent activity).</w:t>
      </w:r>
    </w:p>
    <w:p>
      <w:pPr>
        <w:spacing w:line="360" w:after="100"/>
        <w:jc w:val="both"/>
      </w:pPr>
      <w:r>
        <w:t xml:space="preserve">The candidate can customize the queue by filtering for specific interaction types (fundraising conversations, thank-you calls, event invitations, issue discussions). The candidate can also adjust call order, scheduling high-priority calls first or batching calls by geography or relationship type.</w:t>
      </w:r>
    </w:p>
    <w:p>
      <w:pPr>
        <w:pStyle w:val="Heading1"/>
        <w:spacing w:before="200" w:after="100"/>
      </w:pPr>
      <w:r>
        <w:t xml:space="preserve">SECTION 3: COMMAND CENTER DIRECTORY</w:t>
      </w:r>
    </w:p>
    <w:p>
      <w:pPr>
        <w:spacing w:line="360" w:after="100"/>
        <w:jc w:val="both"/>
      </w:pPr>
      <w:r>
        <w:t xml:space="preserve">The E32 Command Center Directory serves as the operational hub for campaign call center management. This section details the complete command palette, user interface organization, and data structures underlying the candidate dashboard, volunteer portal, and supervisor tools.</w:t>
      </w:r>
    </w:p>
    <w:p>
      <w:pPr>
        <w:pStyle w:val="Heading2"/>
        <w:spacing w:before="200" w:after="100"/>
      </w:pPr>
      <w:r>
        <w:t xml:space="preserve">Command Center Architecture</w:t>
      </w:r>
    </w:p>
    <w:p>
      <w:pPr>
        <w:spacing w:line="360" w:after="100"/>
        <w:jc w:val="both"/>
      </w:pPr>
      <w:r>
        <w:t xml:space="preserve">The Command Center is organized as six primary functional modules, each containing sub-commands and configuration options. The interface supports both light and dark themes, adapting to user preference and environmental lighting. Every command is discoverable through search, browsable through category menus, and accessible through keyboard shortcuts for power users.</w:t>
      </w:r>
    </w:p>
    <w:p>
      <w:pPr>
        <w:pStyle w:val="Heading2"/>
        <w:spacing w:before="200" w:after="100"/>
      </w:pPr>
      <w:r>
        <w:t xml:space="preserve">Module 1: Dialer Management</w:t>
      </w:r>
    </w:p>
    <w:p>
      <w:pPr>
        <w:spacing w:line="360" w:after="100"/>
        <w:jc w:val="both"/>
      </w:pPr>
      <w:r>
        <w:t xml:space="preserve">The Dialer module manages all outbound calling activities. Configuration includes: Click-to-Call (immediate dial of selected contact), Personal Call Queue (prepared contacts for candidate calling), Predictive Dialer (automated high-volume), Preview Dialer (agent-reviewed), and Power Dialer (semi-automated).</w:t>
      </w:r>
    </w:p>
    <w:p>
      <w:pPr>
        <w:pStyle w:val="Heading2"/>
        <w:spacing w:before="200" w:after="100"/>
      </w:pPr>
      <w:r>
        <w:t xml:space="preserve">Module 2: Phone Banks</w:t>
      </w:r>
    </w:p>
    <w:p>
      <w:pPr>
        <w:spacing w:line="360" w:after="100"/>
        <w:jc w:val="both"/>
      </w:pPr>
      <w:r>
        <w:t xml:space="preserve">The Phone Banks module manages volunteer-coordinated calling. Features include: Active Phone Banks (view operations), Create Phone Bank (new campaign), Assign Volunteers (manage participation), Upload Call Lists (import contacts), and Schedule Session (plan activities).</w:t>
      </w:r>
    </w:p>
    <w:p>
      <w:pPr>
        <w:pStyle w:val="Heading2"/>
        <w:spacing w:before="200" w:after="100"/>
      </w:pPr>
      <w:r>
        <w:t xml:space="preserve">Module 3: Call Scripts</w:t>
      </w:r>
    </w:p>
    <w:p>
      <w:pPr>
        <w:spacing w:line="360" w:after="100"/>
        <w:jc w:val="both"/>
      </w:pPr>
      <w:r>
        <w:t xml:space="preserve">The Call Scripts module manages messaging templates. Available scripts include: Fundraising Script, Voter ID Script, GOTV Script, Event Invitation Script, Thank-You Script, Survey Script, and Custom Script Builder for campaign-specific needs.</w:t>
      </w:r>
    </w:p>
    <w:p>
      <w:pPr>
        <w:pStyle w:val="Heading2"/>
        <w:spacing w:before="200" w:after="100"/>
      </w:pPr>
      <w:r>
        <w:t xml:space="preserve">Module 4: Call Queue Management</w:t>
      </w:r>
    </w:p>
    <w:p>
      <w:pPr>
        <w:spacing w:line="360" w:after="100"/>
        <w:jc w:val="both"/>
      </w:pPr>
      <w:r>
        <w:t xml:space="preserve">The Call Queue module manages contacts awaiting outreach. Subcommands include: Today's Calls, Priority Calls, Callback Queue, Follow-Up Queue, and Missed Calls, enabling systematic contact management and follow-up.</w:t>
      </w:r>
    </w:p>
    <w:p>
      <w:pPr>
        <w:pStyle w:val="Heading2"/>
        <w:spacing w:before="200" w:after="100"/>
      </w:pPr>
      <w:r>
        <w:t xml:space="preserve">Module 5: Recording &amp; Notes</w:t>
      </w:r>
    </w:p>
    <w:p>
      <w:pPr>
        <w:spacing w:line="360" w:after="100"/>
        <w:jc w:val="both"/>
      </w:pPr>
      <w:r>
        <w:t xml:space="preserve">The Recording &amp; Notes module manages call documentation. Features include: Call Recordings (searchable audio archive), Call Notes (volunteer observations), Disposition Codes (outcome categorization), Follow-Up Actions (post-call tasks), and Transcripts (searchable text conversion).</w:t>
      </w:r>
    </w:p>
    <w:p>
      <w:pPr>
        <w:pStyle w:val="Heading2"/>
        <w:spacing w:before="200" w:after="100"/>
      </w:pPr>
      <w:r>
        <w:t xml:space="preserve">Module 6: IVR Builder</w:t>
      </w:r>
    </w:p>
    <w:p>
      <w:pPr>
        <w:spacing w:line="360" w:after="100"/>
        <w:jc w:val="both"/>
      </w:pPr>
      <w:r>
        <w:t xml:space="preserve">The IVR Builder enables automated voice workflows. Components include: Welcome Menu (initial greeting), Donation by Phone (payment collection), Event RSVP (registration), Transfer to Candidate (escalation), Volunteer Sign-Up (recruitment), and Issue Hotline (information delivery).</w:t>
      </w:r>
    </w:p>
    <w:p>
      <w:pPr>
        <w:pStyle w:val="Heading1"/>
        <w:spacing w:before="200" w:after="100"/>
      </w:pPr>
      <w:r>
        <w:t xml:space="preserve">SECTION 4: ADMIN PANEL DIRECTORY</w:t>
      </w:r>
    </w:p>
    <w:p>
      <w:pPr>
        <w:spacing w:line="360" w:after="100"/>
        <w:jc w:val="both"/>
      </w:pPr>
      <w:r>
        <w:t xml:space="preserve">The E32 Admin Panel provides comprehensive management and reporting capabilities for campaign leadership. This section details the administrative dashboards, analytics views, and operational controls enabling data-driven decision-making.</w:t>
      </w:r>
    </w:p>
    <w:p>
      <w:pPr>
        <w:pStyle w:val="Heading2"/>
        <w:spacing w:before="200" w:after="100"/>
      </w:pPr>
      <w:r>
        <w:t xml:space="preserve">Call Analytics Domain</w:t>
      </w:r>
    </w:p>
    <w:p>
      <w:pPr>
        <w:spacing w:line="360" w:after="100"/>
        <w:jc w:val="both"/>
      </w:pPr>
      <w:r>
        <w:t xml:space="preserve">Call Analytics presents quantitative metrics on overall calling activity including: Calls Made (total contact attempts), Connected Rate (percentage reaching live person), Average Duration (mean talk time), Abandonment Rate (dropped calls percentage), and Calls Per Hour (throughput metric).</w:t>
      </w:r>
    </w:p>
    <w:p>
      <w:pPr>
        <w:pStyle w:val="Heading2"/>
        <w:spacing w:before="200" w:after="100"/>
      </w:pPr>
      <w:r>
        <w:t xml:space="preserve">Agent/Volunteer Performance Domain</w:t>
      </w:r>
    </w:p>
    <w:p>
      <w:pPr>
        <w:spacing w:line="360" w:after="100"/>
        <w:jc w:val="both"/>
      </w:pPr>
      <w:r>
        <w:t xml:space="preserve">Agent/Volunteer Performance metrics include: Calls Completed (total calls handled), Pledges Secured (successful conversions), Donations Collected (total pledge value), and Conversion Rate (percentage achieving desired outcome).</w:t>
      </w:r>
    </w:p>
    <w:p>
      <w:pPr>
        <w:pStyle w:val="Heading2"/>
        <w:spacing w:before="200" w:after="100"/>
      </w:pPr>
      <w:r>
        <w:t xml:space="preserve">Financial Analytics Domain</w:t>
      </w:r>
    </w:p>
    <w:p>
      <w:pPr>
        <w:spacing w:line="360" w:after="100"/>
        <w:jc w:val="both"/>
      </w:pPr>
      <w:r>
        <w:t xml:space="preserve">Financial Analytics metrics include: Revenue Per Call (average pledge per attempt), Cost Per Call (program cost per contact), Donation Attribution (revenue allocation), and Phone Bank ROI (return on investment).</w:t>
      </w:r>
    </w:p>
    <w:p>
      <w:pPr>
        <w:pStyle w:val="Heading2"/>
        <w:spacing w:before="200" w:after="100"/>
      </w:pPr>
      <w:r>
        <w:t xml:space="preserve">Quality Metrics Domain</w:t>
      </w:r>
    </w:p>
    <w:p>
      <w:pPr>
        <w:spacing w:line="360" w:after="100"/>
        <w:jc w:val="both"/>
      </w:pPr>
      <w:r>
        <w:t xml:space="preserve">Quality Metrics include: Script Adherence (following messaging guidelines), Customer Satisfaction (supporter experience scores), Escalation Rate (supervisor intervention percentage), and Supervisor Review Scores (quality assessment ratings).</w:t>
      </w:r>
    </w:p>
    <w:p>
      <w:pPr>
        <w:pStyle w:val="Heading2"/>
        <w:spacing w:before="200" w:after="100"/>
      </w:pPr>
      <w:r>
        <w:t xml:space="preserve">Workforce Analytics Domain</w:t>
      </w:r>
    </w:p>
    <w:p>
      <w:pPr>
        <w:spacing w:line="360" w:after="100"/>
        <w:jc w:val="both"/>
      </w:pPr>
      <w:r>
        <w:t xml:space="preserve">Workforce Analytics include: Volunteer Shifts (coverage by time), Coverage Gaps (insufficient availability periods), Peak Hours (high activity windows), and Schedule Optimization (algorithmic recommendations).</w:t>
      </w:r>
    </w:p>
    <w:p>
      <w:pPr>
        <w:pStyle w:val="Heading1"/>
        <w:spacing w:before="200" w:after="100"/>
      </w:pPr>
      <w:r>
        <w:t xml:space="preserve">SECTION 5: E20 BRAIN INTEGRATION</w:t>
      </w:r>
    </w:p>
    <w:p>
      <w:pPr>
        <w:spacing w:line="360" w:after="100"/>
        <w:jc w:val="both"/>
      </w:pPr>
      <w:r>
        <w:t xml:space="preserve">E32 Phone/Call Center integrates deeply with E20 Brain, the campaign's artificial intelligence platform for predictive analytics and decision optimization. This integration transforms calling from a manual activity into a scientifically-guided operation informed by machine learning.</w:t>
      </w:r>
    </w:p>
    <w:p>
      <w:pPr>
        <w:pStyle w:val="Heading2"/>
        <w:spacing w:before="200" w:after="100"/>
      </w:pPr>
      <w:r>
        <w:t xml:space="preserve">Call Outcome Data Feeds Donor Scoring</w:t>
      </w:r>
    </w:p>
    <w:p>
      <w:pPr>
        <w:spacing w:line="360" w:after="100"/>
        <w:jc w:val="both"/>
      </w:pPr>
      <w:r>
        <w:t xml:space="preserve">Every call outcome—pledge secured, objection raised, contact uninterested—feeds E20's donor scoring models. E20 continuously updates donor capacity estimates, interest likelihood, and engagement trajectory based on accumulated call data.</w:t>
      </w:r>
    </w:p>
    <w:p>
      <w:pPr>
        <w:spacing w:line="360" w:after="100"/>
        <w:jc w:val="both"/>
      </w:pPr>
      <w:r>
        <w:t xml:space="preserve">A donor who pledges at high amounts, asks strategic questions, and expresses passion is scored higher by E20. A donor who repeatedly declines but maintains friendly conversation is scored differently than one who refuses sharply. E20's models become increasingly accurate at predicting commitment likelihood.</w:t>
      </w:r>
    </w:p>
    <w:p>
      <w:pPr>
        <w:pStyle w:val="Heading2"/>
        <w:spacing w:before="200" w:after="100"/>
      </w:pPr>
      <w:r>
        <w:t xml:space="preserve">Sentiment Analysis on Call Recordings</w:t>
      </w:r>
    </w:p>
    <w:p>
      <w:pPr>
        <w:spacing w:line="360" w:after="100"/>
        <w:jc w:val="both"/>
      </w:pPr>
      <w:r>
        <w:t xml:space="preserve">E20 analyzes sentiment in recorded calls, identifying emotional patterns and relationship evolution. Enthusiastic supporters are flagged for major asks, while declining enthusiasm suggests different engagement strategy needed.</w:t>
      </w:r>
    </w:p>
    <w:p>
      <w:pPr>
        <w:pStyle w:val="Heading2"/>
        <w:spacing w:before="200" w:after="100"/>
      </w:pPr>
      <w:r>
        <w:t xml:space="preserve">Optimal Call Timing from Machine Learning</w:t>
      </w:r>
    </w:p>
    <w:p>
      <w:pPr>
        <w:spacing w:line="360" w:after="100"/>
        <w:jc w:val="both"/>
      </w:pPr>
      <w:r>
        <w:t xml:space="preserve">E20 analyzes successful vs. unsuccessful calls by time, identifying patterns in supporter receptiveness. The system discovers optimal windows: "Morning calls to retirees achieve 68% connection vs. 42% evening." E32 uses these insights to schedule calling strategically.</w:t>
      </w:r>
    </w:p>
    <w:p>
      <w:pPr>
        <w:pStyle w:val="Heading2"/>
        <w:spacing w:before="200" w:after="100"/>
      </w:pPr>
      <w:r>
        <w:t xml:space="preserve">Volunteer Performance Optimization</w:t>
      </w:r>
    </w:p>
    <w:p>
      <w:pPr>
        <w:spacing w:line="360" w:after="100"/>
        <w:jc w:val="both"/>
      </w:pPr>
      <w:r>
        <w:t xml:space="preserve">E20 analyzes each volunteer's strengths based on recorded conversations and outcomes. The system identifies: which scripts maximize this volunteer's effectiveness? Which contact types convert at highest rates? What time of day is this volunteer most productive? When is burnout risk highest?</w:t>
      </w:r>
    </w:p>
    <w:p>
      <w:pPr>
        <w:pStyle w:val="Heading2"/>
        <w:spacing w:before="200" w:after="100"/>
      </w:pPr>
      <w:r>
        <w:t xml:space="preserve">Call Scripts Personalized from E01 &amp; E48</w:t>
      </w:r>
    </w:p>
    <w:p>
      <w:pPr>
        <w:spacing w:line="360" w:after="100"/>
        <w:jc w:val="both"/>
      </w:pPr>
      <w:r>
        <w:t xml:space="preserve">E32 integrates E01 Donor Profiles and E48 Communication DNA into real-time script personalization. When a volunteer dials a contact, talking points are customized for that relationship: "James, your education commitment is inspiring. Help us expand after-school programs." versus "Susan, your environmental passion matches our commitment. Here's how we're advancing climate solutions."</w:t>
      </w:r>
    </w:p>
    <w:p>
      <w:pPr>
        <w:pStyle w:val="Heading2"/>
        <w:spacing w:before="200" w:after="100"/>
      </w:pPr>
      <w:r>
        <w:t xml:space="preserve">Volunteer Technique Extraction &amp; Training</w:t>
      </w:r>
    </w:p>
    <w:p>
      <w:pPr>
        <w:spacing w:line="360" w:after="100"/>
        <w:jc w:val="both"/>
      </w:pPr>
      <w:r>
        <w:t xml:space="preserve">E20 identifies techniques used by top-performing volunteers. When Sarah consistently closes pledges through specific patterns—brief relationship-building, clear need statement, confident ask, graceful objection handling—E20 extracts this technique and enables campaign to scale it across the volunteer team.</w:t>
      </w:r>
    </w:p>
    <w:p>
      <w:pPr>
        <w:pStyle w:val="Heading1"/>
        <w:spacing w:before="200" w:after="100"/>
      </w:pPr>
      <w:r>
        <w:t xml:space="preserve">SECTION 6: INSPINIA PAGE MAPPING</w:t>
      </w:r>
    </w:p>
    <w:p>
      <w:pPr>
        <w:spacing w:line="360" w:after="100"/>
        <w:jc w:val="both"/>
      </w:pPr>
      <w:r>
        <w:t xml:space="preserve">E32 is built on Inspinia, a professional Bootstrap admin dashboard framework. The user interface is organized around six key pages accessed by volunteers, candidates, and supervisors.</w:t>
      </w:r>
    </w:p>
    <w:p>
      <w:pPr>
        <w:pStyle w:val="Heading2"/>
        <w:spacing w:before="200" w:after="100"/>
      </w:pPr>
      <w:r>
        <w:t xml:space="preserve">Agent Desktop Page</w:t>
      </w:r>
    </w:p>
    <w:p>
      <w:pPr>
        <w:spacing w:line="360" w:after="100"/>
        <w:jc w:val="both"/>
      </w:pPr>
      <w:r>
        <w:t xml:space="preserve">The Agent Desktop is the primary volunteer interface. The page layout divides screen across: Call Queue (left sidebar with next contacts), Contact Information (top showing name, history), Call Script (central area with talking points), Agent Stats (right sidebar with performance), and Call Controls (dialpad, recording status, mute button).</w:t>
      </w:r>
    </w:p>
    <w:p>
      <w:pPr>
        <w:pStyle w:val="Heading2"/>
        <w:spacing w:before="200" w:after="100"/>
      </w:pPr>
      <w:r>
        <w:t xml:space="preserve">Supervisor Dashboard Page</w:t>
      </w:r>
    </w:p>
    <w:p>
      <w:pPr>
        <w:spacing w:line="360" w:after="100"/>
        <w:jc w:val="both"/>
      </w:pPr>
      <w:r>
        <w:t xml:space="preserve">The Supervisor Dashboard provides real-time monitoring: Active Calls (count and listing), Queue Depth (waiting contacts), Call Performance Metrics (connect, duration, abandonment), Volunteer Performance (individual metrics), and Campaign Progress (toward daily goals).</w:t>
      </w:r>
    </w:p>
    <w:p>
      <w:pPr>
        <w:pStyle w:val="Heading2"/>
        <w:spacing w:before="200" w:after="100"/>
      </w:pPr>
      <w:r>
        <w:t xml:space="preserve">Call List Manager Page</w:t>
      </w:r>
    </w:p>
    <w:p>
      <w:pPr>
        <w:spacing w:line="360" w:after="100"/>
        <w:jc w:val="both"/>
      </w:pPr>
      <w:r>
        <w:t xml:space="preserve">The Call List Manager enables contact management: List Overview (total, called, remaining), Contact Table (sortable/filterable view), Bulk Actions (upload, export, adjust), and Contact Detail (full history for individual).</w:t>
      </w:r>
    </w:p>
    <w:p>
      <w:pPr>
        <w:pStyle w:val="Heading2"/>
        <w:spacing w:before="200" w:after="100"/>
      </w:pPr>
      <w:r>
        <w:t xml:space="preserve">Analytics Charts Page</w:t>
      </w:r>
    </w:p>
    <w:p>
      <w:pPr>
        <w:spacing w:line="360" w:after="100"/>
        <w:jc w:val="both"/>
      </w:pPr>
      <w:r>
        <w:t xml:space="preserve">The Analytics Charts page displays visual dashboards: Calls Over Time (line chart), Conversion Rate by Volunteer (bar chart), Revenue by Campaign Type (pie chart), Connected Rate by Time of Day (line chart), and Pledge Distribution (histogram).</w:t>
      </w:r>
    </w:p>
    <w:p>
      <w:pPr>
        <w:pStyle w:val="Heading2"/>
        <w:spacing w:before="200" w:after="100"/>
      </w:pPr>
      <w:r>
        <w:t xml:space="preserve">Schedule Calendar Page</w:t>
      </w:r>
    </w:p>
    <w:p>
      <w:pPr>
        <w:spacing w:line="360" w:after="100"/>
        <w:jc w:val="both"/>
      </w:pPr>
      <w:r>
        <w:t xml:space="preserve">The Schedule Calendar displays: Scheduled Campaigns (name, duration, targets), Assigned Volunteers (names, shifts), Resource Allocation (volunteers per shift), and Coverage Gaps (insufficient volunteer periods).</w:t>
      </w:r>
    </w:p>
    <w:p>
      <w:pPr>
        <w:pStyle w:val="Heading1"/>
        <w:spacing w:before="200" w:after="100"/>
      </w:pPr>
      <w:r>
        <w:t xml:space="preserve">SECTION 7: SEARCH/SORT/SAVE/ACTIVATE CAPABILITIES</w:t>
      </w:r>
    </w:p>
    <w:p>
      <w:pPr>
        <w:spacing w:line="360" w:after="100"/>
        <w:jc w:val="both"/>
      </w:pPr>
      <w:r>
        <w:t xml:space="preserve">E32 implements sophisticated search, filtering, sorting, saving, and activation capabilities enabling rapid information navigation and action.</w:t>
      </w:r>
    </w:p>
    <w:p>
      <w:pPr>
        <w:pStyle w:val="Heading2"/>
        <w:spacing w:before="200" w:after="100"/>
      </w:pPr>
      <w:r>
        <w:t xml:space="preserve">Search Functionality</w:t>
      </w:r>
    </w:p>
    <w:p>
      <w:pPr>
        <w:spacing w:line="360" w:after="100"/>
        <w:jc w:val="both"/>
      </w:pPr>
      <w:r>
        <w:t xml:space="preserve">Global Search enables rapid location of contacts, call lists, scripts, and historical data. Search options include: Contact Name (fuzzy matching), Phone Number, Call Outcome/Date, Caller Name, and Campaign filters with instant results and refinement.</w:t>
      </w:r>
    </w:p>
    <w:p>
      <w:pPr>
        <w:pStyle w:val="Heading2"/>
        <w:spacing w:before="200" w:after="100"/>
      </w:pPr>
      <w:r>
        <w:t xml:space="preserve">Sort Functionality</w:t>
      </w:r>
    </w:p>
    <w:p>
      <w:pPr>
        <w:spacing w:line="360" w:after="100"/>
        <w:jc w:val="both"/>
      </w:pPr>
      <w:r>
        <w:t xml:space="preserve">Sort enables arrangement by: Priority (PRIME donors first), Last Contact (longest overdue first), Giving Amount (highest first), Volunteer Performance (highest converters first), and Time of Day (morning before afternoon).</w:t>
      </w:r>
    </w:p>
    <w:p>
      <w:pPr>
        <w:pStyle w:val="Heading2"/>
        <w:spacing w:before="200" w:after="100"/>
      </w:pPr>
      <w:r>
        <w:t xml:space="preserve">Save Functionality</w:t>
      </w:r>
    </w:p>
    <w:p>
      <w:pPr>
        <w:spacing w:line="360" w:after="100"/>
        <w:jc w:val="both"/>
      </w:pPr>
      <w:r>
        <w:t xml:space="preserve">Save enables persistent storage of views and lists: Save Filtered Views ("PRIME Donors Not Contacted This Month"), Save Call Lists ("Tuesday Evening GOTV Calls"), Save Report Configurations (specific charts and metrics).</w:t>
      </w:r>
    </w:p>
    <w:p>
      <w:pPr>
        <w:pStyle w:val="Heading2"/>
        <w:spacing w:before="200" w:after="100"/>
      </w:pPr>
      <w:r>
        <w:t xml:space="preserve">Activate Functionality</w:t>
      </w:r>
    </w:p>
    <w:p>
      <w:pPr>
        <w:spacing w:line="360" w:after="100"/>
        <w:jc w:val="both"/>
      </w:pPr>
      <w:r>
        <w:t xml:space="preserve">Activate enables one-click action initiation: Activate Start Call (dial selected contact), Activate Launch Phone Bank (start campaign), Activate Schedule Callback (assign callback time and reminder).</w:t>
      </w:r>
    </w:p>
    <w:p>
      <w:pPr>
        <w:pStyle w:val="Heading1"/>
        <w:spacing w:before="200" w:after="100"/>
      </w:pPr>
      <w:r>
        <w:t xml:space="preserve">SECTION 8: CAMPAIGN CHIEF INTEGRATION</w:t>
      </w:r>
    </w:p>
    <w:p>
      <w:pPr>
        <w:spacing w:line="360" w:after="100"/>
        <w:jc w:val="both"/>
      </w:pPr>
      <w:r>
        <w:t xml:space="preserve">Campaign Chief is the AI assistant embedded in E32, providing contextual guidance and strategic recommendations at moments of campaign action. Campaign Chief surfaces four main types of recommendations informing candidate decisions and campaign operations.</w:t>
      </w:r>
    </w:p>
    <w:p>
      <w:pPr>
        <w:pStyle w:val="Heading2"/>
        <w:spacing w:before="200" w:after="100"/>
      </w:pPr>
      <w:r>
        <w:t xml:space="preserve">Recommendation Dialog 1: Overdue PRIME Donor Contact</w:t>
      </w:r>
    </w:p>
    <w:p>
      <w:pPr>
        <w:spacing w:line="360" w:after="100"/>
        <w:jc w:val="both"/>
      </w:pPr>
      <w:r>
        <w:t xml:space="preserve">Campaign Chief monitors donor contact frequency. When a PRIME donor hasn't been contacted in 45+ days, Campaign Chief alerts the candidate: "Your top PRIME donor, James Mitchell, hasn't been contacted in 45 days. I've prepared talking points based on his recent $2,000 donation to your opponent's rival. I estimate he's evaluating political commitments for this cycle. Want to call him now?"</w:t>
      </w:r>
    </w:p>
    <w:p>
      <w:pPr>
        <w:spacing w:line="360" w:after="100"/>
        <w:jc w:val="both"/>
      </w:pPr>
      <w:r>
        <w:t xml:space="preserve">This recommendation identifies high-value contacts requiring attention, indicates strategic context for contact, and provides decision support. The candidate maintains control over timing while Campaign Chief surfaces priorities. If confirmed, Campaign Chief displays James's profile, updated talking points, and optimal contact time.</w:t>
      </w:r>
    </w:p>
    <w:p>
      <w:pPr>
        <w:pStyle w:val="Heading2"/>
        <w:spacing w:before="200" w:after="100"/>
      </w:pPr>
      <w:r>
        <w:t xml:space="preserve">Recommendation Dialog 2: Dialer Mode Recommendation</w:t>
      </w:r>
    </w:p>
    <w:p>
      <w:pPr>
        <w:spacing w:line="360" w:after="100"/>
        <w:jc w:val="both"/>
      </w:pPr>
      <w:r>
        <w:t xml:space="preserve">Campaign Chief monitors phone bank operations and recommends dialer adjustments: "Tonight's phone bank has 8 volunteers but 400 calls to make. I recommend switching from preview to predictive dialer to increase throughput by 60%. Your average call time is 3.2 minutes per contact; with 8 volunteers you complete ~150 calls in preview mode or ~240 calls in predictive mode. Predictive achieves your 400-call target in 3.5 hours. Shall I switch?"</w:t>
      </w:r>
    </w:p>
    <w:p>
      <w:pPr>
        <w:spacing w:line="360" w:after="100"/>
        <w:jc w:val="both"/>
      </w:pPr>
      <w:r>
        <w:t xml:space="preserve">This recommendation acknowledges operational constraints, proposes solutions, provides impact analysis, and requests confirmation. Campaign managers can accept, reject, or ask for alternatives, respecting that human judgment may identify considerations Campaign Chief doesn't understand.</w:t>
      </w:r>
    </w:p>
    <w:p>
      <w:pPr>
        <w:pStyle w:val="Heading2"/>
        <w:spacing w:before="200" w:after="100"/>
      </w:pPr>
      <w:r>
        <w:t xml:space="preserve">Recommendation Dialog 3: Script Optimization from Top Performer</w:t>
      </w:r>
    </w:p>
    <w:p>
      <w:pPr>
        <w:spacing w:line="360" w:after="100"/>
        <w:jc w:val="both"/>
      </w:pPr>
      <w:r>
        <w:t xml:space="preserve">Campaign Chief identifies top-performing techniques: "Call recordings show volunteer Sarah's conversion rate is 3x average. I've analyzed her successful calls and identified her core technique: she always confirms the supporter's name and thanks them specifically for past support before asking. She says, 'Susan, I want to personally thank you for your $500 donation last spring. That support made a real difference. Would you consider supporting us again this month?' This personalized appreciation-first approach consistently opens conversations and increases pledge likelihood. Want me to extract her technique and update training scripts?"</w:t>
      </w:r>
    </w:p>
    <w:p>
      <w:pPr>
        <w:spacing w:line="360" w:after="100"/>
        <w:jc w:val="both"/>
      </w:pPr>
      <w:r>
        <w:t xml:space="preserve">This recommendation highlights performance gaps, identifies root causes, and proposes solutions. Campaign leadership decides whether to adopt the technique and implement it. If confirmed, Campaign Chief updates training materials and supervisor coaching scripts.</w:t>
      </w:r>
    </w:p>
    <w:p>
      <w:pPr>
        <w:pStyle w:val="Heading2"/>
        <w:spacing w:before="200" w:after="100"/>
      </w:pPr>
      <w:r>
        <w:t xml:space="preserve">Recommendation Dialog 4: Optimal Call Timing Analysis</w:t>
      </w:r>
    </w:p>
    <w:p>
      <w:pPr>
        <w:spacing w:line="360" w:after="100"/>
        <w:jc w:val="both"/>
      </w:pPr>
      <w:r>
        <w:t xml:space="preserve">Campaign Chief analyzes call outcomes and identifies optimal windows: "Based on call outcomes, donors contacted between 6-7 PM on weekdays have a 28% higher pledge rate than other times. Your current donor calls are distributed across all hours. I recommend rescheduling donor calls to the 6-7 PM window to increase conversion from 18% to 23% (28% improvement). This increases predicted weekly pledges from 450 to 575—an additional $7,800 in weekly revenue. Shall I reschedule next week's donor calls to this optimal window?"</w:t>
      </w:r>
    </w:p>
    <w:p>
      <w:pPr>
        <w:spacing w:line="360" w:after="100"/>
        <w:jc w:val="both"/>
      </w:pPr>
      <w:r>
        <w:t xml:space="preserve">This recommendation quantifies impact of timing optimization. Campaign Chief doesn't require acceptance if constraints prevent optimal scheduling, instead providing analysis for secondary windows or alternative optimizations.</w:t>
      </w:r>
    </w:p>
    <w:p>
      <w:pPr>
        <w:pStyle w:val="Heading2"/>
        <w:spacing w:before="200" w:after="100"/>
      </w:pPr>
      <w:r>
        <w:t xml:space="preserve">Campaign Chief Architecture</w:t>
      </w:r>
    </w:p>
    <w:p>
      <w:pPr>
        <w:spacing w:line="360" w:after="100"/>
        <w:jc w:val="both"/>
      </w:pPr>
      <w:r>
        <w:t xml:space="preserve">Campaign Chief operates as a continuous advisory system, monitoring campaign metrics and surfacing recommendations when conditions are met. Campaign Chief monitors: donor contact frequency (identifying overdue contacts), phone bank operations (identifying throughput constraints), volunteer performance (identifying technique variations), and call timing patterns (identifying optimal windows).</w:t>
      </w:r>
    </w:p>
    <w:p>
      <w:pPr>
        <w:spacing w:line="360" w:after="100"/>
        <w:jc w:val="both"/>
      </w:pPr>
      <w:r>
        <w:t xml:space="preserve">Campaign Chief dialogs are delivered at maximum relevance moments: when candidates review call queues, Campaign Chief highlights overdue PRIME donors. When supervisors launch phone banks, Campaign Chief recommends dialer modes. When volunteers complete successful calls, Campaign Chief analyzes technique for training value.</w:t>
      </w:r>
    </w:p>
    <w:p>
      <w:pPr>
        <w:spacing w:line="360" w:after="100"/>
        <w:jc w:val="both"/>
      </w:pPr>
      <w:r>
        <w:t xml:space="preserve">Campaign Chief respects human judgment. Every recommendation includes impact analysis, reasoning, and explicit confirmation requests. Campaign leadership retains final decision authority. Campaign Chief amplifies human decision-making rather than replacing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2026-02-17T04:40:05.480Z</dcterms:created>
  <dcterms:modified xsi:type="dcterms:W3CDTF">2026-02-17T04:40:05.480Z</dcterms:modified>
</cp:coreProperties>
</file>

<file path=docProps/custom.xml><?xml version="1.0" encoding="utf-8"?>
<Properties xmlns="http://schemas.openxmlformats.org/officeDocument/2006/custom-properties" xmlns:vt="http://schemas.openxmlformats.org/officeDocument/2006/docPropsVTypes"/>
</file>