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Devanshu Bhatnagar, Intern</w:t>
      </w:r>
    </w:p>
    <w:p w:rsidR="00000000" w:rsidDel="00000000" w:rsidP="00000000" w:rsidRDefault="00000000" w:rsidRPr="00000000" w14:paraId="00000007">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6">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9">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A">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B">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p w:rsidR="00000000" w:rsidDel="00000000" w:rsidP="00000000" w:rsidRDefault="00000000" w:rsidRPr="00000000" w14:paraId="0000002C">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the initial predictive analytics baseline for disruption forecasting by defining facility/lane-level prediction targets (e.g., weekly SLA breach or turnaround delay exceedance). Built the supporting data pipeline including canonical schema preparation, lane normalization, time-series continuity grids, and automated validation checks (schema checks, missingness thresholds, non-negativity checks, and reconciliation across datasets). Engineered predictive features such as ISO-week seasonality, holiday indicators, lagged operational variables, and external disruption proxies (EM-DAT and UNCTAD). Implemented baseline forecasting and classification models ranging from seasonal naïve methods to XGBoost-based models, evaluated using sMAPE, PR-AUC, and F1 metrics with calibration diagnostics. Delivered reproducible artifacts including scripts, validation outputs, model metrics, and a documented data-readiness report supporting disruption prediction and integration with the overall risk-assessment and decision-support framework.</w:t>
            </w:r>
          </w:p>
          <w:p w:rsidR="00000000" w:rsidDel="00000000" w:rsidP="00000000" w:rsidRDefault="00000000" w:rsidRPr="00000000" w14:paraId="0000002D">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the predictive analytics module by strengthening data readiness through canonical schema design, automated QA validation (missingness, consistency, reconciliation), and time-series continuity construction. Improved feature engineering and model robustness, enabling reliable facility/lane-level disruption forecasting with reproducible pipelines and validated baseline performance integrated into the overall risk framework. </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3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40">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41">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4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50">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51">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p w:rsidR="00000000" w:rsidDel="00000000" w:rsidP="00000000" w:rsidRDefault="00000000" w:rsidRPr="00000000" w14:paraId="0000005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Pipeline Development: Designed and implemented the predictive analytics module for disruption forecasting by defining facility/lane-level prediction targets, preparing validated datasets with automated QA checks and standardized schemas, engineering temporal and operational features (seasonality, holidays, lag variables, external disruption proxies), and developing baseline forecasting and classification models (seasonal naïve to XGBoost). Evaluated models using sMAPE, PR-AUC, and F1 metrics with calibration diagnostics, and produced reproducible artifacts including scripts, validation outputs, metrics reports, and documented data-readiness summaries to support integration with the risk assessment and decision-support framework.</w:t>
            </w:r>
          </w:p>
          <w:p w:rsidR="00000000" w:rsidDel="00000000" w:rsidP="00000000" w:rsidRDefault="00000000" w:rsidRPr="00000000" w14:paraId="0000005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the predictive analytics pipeline by finalizing data readiness (Bronze schema, validation gates, reconciliation), integrating cleaned multi-source datasets, and improving feature engineering and model evaluation. Ensured reproducibility through structured artifacts and aligned outputs with risk assessment and decision-support modules for end-to-end consistency.</w:t>
            </w:r>
          </w:p>
          <w:p w:rsidR="00000000" w:rsidDel="00000000" w:rsidP="00000000" w:rsidRDefault="00000000" w:rsidRPr="00000000" w14:paraId="0000005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overall paper consolidation and project coordination process by reviewing and managing section-wise contributions from team members, ensuring consistency in technical content, refining written material, and improving the quality of tables, figures, and result presentation across the report. Supervised completion of pending sections, compiled integrated project outputs, and coordinated the final structuring of discussion, limitations, abstract, conclusion, and supporting references for the research paper. </w:t>
            </w:r>
          </w:p>
          <w:p w:rsidR="00000000" w:rsidDel="00000000" w:rsidP="00000000" w:rsidRDefault="00000000" w:rsidRPr="00000000" w14:paraId="0000005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Finalization and Review Integration: Completed the consolidation and finalization of the research paper by incorporating review feedback, refining reconciliation and validation results, improving reproducibility documentation (environment setup, test artifacts, and QA outputs), and performing comprehensive language and presentation polishing. Coordinated pending contributions, completed reference management, and prepared the manuscript for final review and submission.</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B">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review comments received from the faculty mentor, revised technical sections, improved presentation quality, and ensured consistency across methodology, results, discussion, and conclusion sections. Coordinated the final compilation of all project outputs into a unified manuscript.</w:t>
            </w:r>
          </w:p>
          <w:p w:rsidR="00000000" w:rsidDel="00000000" w:rsidP="00000000" w:rsidRDefault="00000000" w:rsidRPr="00000000" w14:paraId="0000005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Re-examined lane reconciliation outputs, clarified harmonization assumptions, verified primary-key uniqueness checks, and documented unresolved source-system anomalies. Strengthened the credibility of the reported results through additional validation and reporting.</w:t>
            </w:r>
          </w:p>
          <w:p w:rsidR="00000000" w:rsidDel="00000000" w:rsidP="00000000" w:rsidRDefault="00000000" w:rsidRPr="00000000" w14:paraId="0000005D">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reproducibility artifacts including environment specifications, execution commands, validation outputs, testing records, and supporting documentation. Organized project repositories and artifacts to facilitate future review, replication, and knowledge transfer.</w:t>
            </w:r>
          </w:p>
          <w:p w:rsidR="00000000" w:rsidDel="00000000" w:rsidP="00000000" w:rsidRDefault="00000000" w:rsidRPr="00000000" w14:paraId="0000005E">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the integration of calibrated risk metrics, predictive outputs, and decision-support results into the dashboard. Reviewed visualizations, validated consistency across modules, and demonstrated the end-to-end workflow using the latest project outputs.</w:t>
            </w:r>
          </w:p>
          <w:p w:rsidR="00000000" w:rsidDel="00000000" w:rsidP="00000000" w:rsidRDefault="00000000" w:rsidRPr="00000000" w14:paraId="0000005F">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section-wise contributions, tracked outstanding deliverables, guided completion of references and documentation tasks, and ensured timely closure of all activities required for paper submission and project reporting.</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62">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manuscript was finalized after incorporating technical, methodological, and presentation-related revisions. The document now contains consolidated project findings, validated results, supporting references, and improved scientific communication.</w:t>
            </w:r>
          </w:p>
          <w:p w:rsidR="00000000" w:rsidDel="00000000" w:rsidP="00000000" w:rsidRDefault="00000000" w:rsidRPr="00000000" w14:paraId="0000006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major project components—including risk assessment, predictive analytics, and AI-based decision support—are now supported by structured documentation, validation outputs, and reproducibility artifacts suitable for future development and review.</w:t>
            </w:r>
          </w:p>
          <w:p w:rsidR="00000000" w:rsidDel="00000000" w:rsidP="00000000" w:rsidRDefault="00000000" w:rsidRPr="00000000" w14:paraId="0000006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validation of reconciliation procedures, data quality checks, and reporting assumptions enhanced confidence in the generated insights and ensured that reported outcomes accurately reflect the available evidence.</w:t>
            </w:r>
          </w:p>
          <w:p w:rsidR="00000000" w:rsidDel="00000000" w:rsidP="00000000" w:rsidRDefault="00000000" w:rsidRPr="00000000" w14:paraId="0000006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stochastic risk assessment framework, predictive analytics pipeline, and reinforcement-learning-based decision support system were successfully consolidated into a unified workflow supported through the dashboard environment.</w:t>
            </w:r>
          </w:p>
          <w:p w:rsidR="00000000" w:rsidDel="00000000" w:rsidP="00000000" w:rsidRDefault="00000000" w:rsidRPr="00000000" w14:paraId="00000066">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manuscript completed and project artifacts organized, the work is now positioned for faculty review, potential publication activities, and future enhancements involving sustainable and resilient logistics strategy development.</w:t>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A">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the comments received during the latest review cycle, including clarifications on data reconciliation methodology, harmonization procedures, reporting of validation results, and refinement of technical explanations to improve the overall quality and rigor of the paper.</w:t>
            </w:r>
          </w:p>
          <w:p w:rsidR="00000000" w:rsidDel="00000000" w:rsidP="00000000" w:rsidRDefault="00000000" w:rsidRPr="00000000" w14:paraId="0000006B">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enhance reproducibility artifacts by refining execution instructions, validation outputs, testing records, and repository documentation. Ensure that all reported results can be independently verified and reproduced with the provided project resources.</w:t>
            </w:r>
          </w:p>
          <w:p w:rsidR="00000000" w:rsidDel="00000000" w:rsidP="00000000" w:rsidRDefault="00000000" w:rsidRPr="00000000" w14:paraId="0000006C">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final round of language polishing, formatting, reference verification, and presentation improvements. Consolidate all project deliverables and supporting materials to facilitate submission, review, and potential publication activities.</w:t>
            </w:r>
          </w:p>
        </w:tc>
      </w:tr>
    </w:tbl>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A">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8F">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9">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A">
      <w:pPr>
        <w:numPr>
          <w:ilvl w:val="1"/>
          <w:numId w:val="4"/>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the overall research and development activities of the project, including stochastic risk assessment framework design, Supply Chain Risk Index (SCRI) development, Monte Carlo simulation implementation, copula-based dependency modeling, and dashboard integration. Coordinated project planning, literature review, technical documentation, manuscript preparation, and interactions with the faculty mentor. Also contributed to the development of the AI-based decision-support framework, predictive analytics pipeline, project reporting, and final research paper consolidation. </w:t>
      </w:r>
    </w:p>
    <w:p w:rsidR="00000000" w:rsidDel="00000000" w:rsidP="00000000" w:rsidRDefault="00000000" w:rsidRPr="00000000" w14:paraId="0000010B">
      <w:pPr>
        <w:numPr>
          <w:ilvl w:val="0"/>
          <w:numId w:val="4"/>
        </w:numPr>
        <w:spacing w:after="0" w:afterAutospacing="0"/>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Devanshu</w:t>
      </w:r>
    </w:p>
    <w:p w:rsidR="00000000" w:rsidDel="00000000" w:rsidP="00000000" w:rsidRDefault="00000000" w:rsidRPr="00000000" w14:paraId="0000010C">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data preparation, validation, reconciliation, and quality assessment activities across multiple project modules. Assisted in literature review, reference management, documentation, model evaluation, and verification of analytical results. Supported manuscript refinement by incorporating review comments, updating technical sections, validating reported findings, and helping organize project artifacts, reproducibility documentation, and supporting materials for final review and submission. </w:t>
      </w:r>
    </w:p>
    <w:p w:rsidR="00000000" w:rsidDel="00000000" w:rsidP="00000000" w:rsidRDefault="00000000" w:rsidRPr="00000000" w14:paraId="0000010D">
      <w:pPr>
        <w:ind w:left="0" w:firstLine="0"/>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