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4.2: Case Study — PDD Business Model</w:t>
      </w:r>
    </w:p>
    <w:p>
      <w:pPr>
        <w:spacing w:after="40"/>
      </w:pPr>
      <w:r>
        <w:rPr>
          <w:color w:val="404040"/>
          <w:sz w:val="19"/>
        </w:rPr>
        <w:t>ISB Certificate Programme in Leadership with AI  |  Module 4: Setting-up Stage for AI-Led Business Transformation</w:t>
      </w:r>
    </w:p>
    <w:p>
      <w:pPr>
        <w:spacing w:after="40"/>
      </w:pPr>
      <w:r>
        <w:rPr>
          <w:color w:val="404040"/>
          <w:sz w:val="19"/>
        </w:rPr>
        <w:t>Submitted by: [Your Name]        Date: [Date]</w:t>
      </w:r>
    </w:p>
    <w:p/>
    <w:p>
      <w:pPr>
        <w:pStyle w:val="Heading2"/>
      </w:pPr>
      <w:r>
        <w:t>Introduction</w:t>
      </w:r>
    </w:p>
    <w:p>
      <w:pPr>
        <w:spacing w:after="160" w:line="276" w:lineRule="auto"/>
      </w:pPr>
      <w:r>
        <w:t>Pinduoduo (PDD) disrupted Chinese e-commerce by targeting price-sensitive consumers in lower-tier cities with a social, group-buying model rather than the search-led model of incumbents such as Alibaba's Taobao and Tmall. This response identifies two Indian companies that pursue a comparable strategy — Meesho and DealShare — and compares them with PDD across the five elements of the 5V business-model framework: Value Segment, Value Proposition, Value Creation, Value Chain, and Value Capture. A third Indian player, Flipkart's Shopsy, is referenced where relevant. The comparison table is followed by a detailed analysis of each dimension.</w:t>
      </w:r>
    </w:p>
    <w:p>
      <w:pPr>
        <w:pStyle w:val="Heading2"/>
      </w:pPr>
      <w:r>
        <w:t>Comparison Table — 5V Business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04"/>
            <w:shd w:fill="1F3864"/>
          </w:tcPr>
          <w:p>
            <w:r/>
            <w:r>
              <w:rPr>
                <w:b/>
                <w:color w:val="FFFFFF"/>
                <w:sz w:val="19"/>
              </w:rPr>
              <w:t>5V Dimension</w:t>
            </w:r>
          </w:p>
        </w:tc>
        <w:tc>
          <w:tcPr>
            <w:tcW w:type="dxa" w:w="2721"/>
            <w:shd w:fill="1F3864"/>
          </w:tcPr>
          <w:p>
            <w:r/>
            <w:r>
              <w:rPr>
                <w:b/>
                <w:color w:val="FFFFFF"/>
                <w:sz w:val="19"/>
              </w:rPr>
              <w:t>Pinduoduo (PDD) — China</w:t>
            </w:r>
          </w:p>
        </w:tc>
        <w:tc>
          <w:tcPr>
            <w:tcW w:type="dxa" w:w="2721"/>
            <w:shd w:fill="1F3864"/>
          </w:tcPr>
          <w:p>
            <w:r/>
            <w:r>
              <w:rPr>
                <w:b/>
                <w:color w:val="FFFFFF"/>
                <w:sz w:val="19"/>
              </w:rPr>
              <w:t>Meesho — India</w:t>
            </w:r>
          </w:p>
        </w:tc>
        <w:tc>
          <w:tcPr>
            <w:tcW w:type="dxa" w:w="2721"/>
            <w:shd w:fill="1F3864"/>
          </w:tcPr>
          <w:p>
            <w:r/>
            <w:r>
              <w:rPr>
                <w:b/>
                <w:color w:val="FFFFFF"/>
                <w:sz w:val="19"/>
              </w:rPr>
              <w:t>DealShare — India</w:t>
            </w:r>
          </w:p>
        </w:tc>
      </w:tr>
      <w:tr>
        <w:tc>
          <w:tcPr>
            <w:tcW w:type="dxa" w:w="1304"/>
          </w:tcPr>
          <w:p>
            <w:r/>
            <w:r>
              <w:rPr>
                <w:sz w:val="19"/>
              </w:rPr>
              <w:t>Value Segment</w:t>
            </w:r>
          </w:p>
        </w:tc>
        <w:tc>
          <w:tcPr>
            <w:tcW w:type="dxa" w:w="2721"/>
          </w:tcPr>
          <w:p>
            <w:r/>
            <w:r>
              <w:rPr>
                <w:sz w:val="19"/>
              </w:rPr>
              <w:t>Price-sensitive consumers in tier 3-5 cities, predominantly women seeking discounts.</w:t>
            </w:r>
          </w:p>
        </w:tc>
        <w:tc>
          <w:tcPr>
            <w:tcW w:type="dxa" w:w="2721"/>
          </w:tcPr>
          <w:p>
            <w:r/>
            <w:r>
              <w:rPr>
                <w:sz w:val="19"/>
              </w:rPr>
              <w:t>Value-conscious consumers and small resellers in tier 2-4 India; resellers are often homemakers and small entrepreneurs.</w:t>
            </w:r>
          </w:p>
        </w:tc>
        <w:tc>
          <w:tcPr>
            <w:tcW w:type="dxa" w:w="2721"/>
          </w:tcPr>
          <w:p>
            <w:r/>
            <w:r>
              <w:rPr>
                <w:sz w:val="19"/>
              </w:rPr>
              <w:t>Value-conscious households in tier 2-3 cities and towns buying daily essentials and groceries.</w:t>
            </w:r>
          </w:p>
        </w:tc>
      </w:tr>
      <w:tr>
        <w:tc>
          <w:tcPr>
            <w:tcW w:type="dxa" w:w="1304"/>
          </w:tcPr>
          <w:p>
            <w:r/>
            <w:r>
              <w:rPr>
                <w:sz w:val="19"/>
              </w:rPr>
              <w:t>Value Proposition</w:t>
            </w:r>
          </w:p>
        </w:tc>
        <w:tc>
          <w:tcPr>
            <w:tcW w:type="dxa" w:w="2721"/>
          </w:tcPr>
          <w:p>
            <w:r/>
            <w:r>
              <w:rPr>
                <w:sz w:val="19"/>
              </w:rPr>
              <w:t>Very low prices, a fun and social shopping experience, and steep discounts that grow with group size.</w:t>
            </w:r>
          </w:p>
        </w:tc>
        <w:tc>
          <w:tcPr>
            <w:tcW w:type="dxa" w:w="2721"/>
          </w:tcPr>
          <w:p>
            <w:r/>
            <w:r>
              <w:rPr>
                <w:sz w:val="19"/>
              </w:rPr>
              <w:t>Affordable, largely unbranded products plus an income opportunity for resellers, with low or zero reseller commission.</w:t>
            </w:r>
          </w:p>
        </w:tc>
        <w:tc>
          <w:tcPr>
            <w:tcW w:type="dxa" w:w="2721"/>
          </w:tcPr>
          <w:p>
            <w:r/>
            <w:r>
              <w:rPr>
                <w:sz w:val="19"/>
              </w:rPr>
              <w:t>Bulk and group-buy discounts on everyday essentials, delivered through a gamified, community-led experience.</w:t>
            </w:r>
          </w:p>
        </w:tc>
      </w:tr>
      <w:tr>
        <w:tc>
          <w:tcPr>
            <w:tcW w:type="dxa" w:w="1304"/>
          </w:tcPr>
          <w:p>
            <w:r/>
            <w:r>
              <w:rPr>
                <w:sz w:val="19"/>
              </w:rPr>
              <w:t>Value Creation</w:t>
            </w:r>
          </w:p>
        </w:tc>
        <w:tc>
          <w:tcPr>
            <w:tcW w:type="dxa" w:w="2721"/>
          </w:tcPr>
          <w:p>
            <w:r/>
            <w:r>
              <w:rPr>
                <w:sz w:val="19"/>
              </w:rPr>
              <w:t>Category management, demand aggregation through group buying, low-cost brand building, and a C2B shift using data and AI to predict demand.</w:t>
            </w:r>
          </w:p>
        </w:tc>
        <w:tc>
          <w:tcPr>
            <w:tcW w:type="dxa" w:w="2721"/>
          </w:tcPr>
          <w:p>
            <w:r/>
            <w:r>
              <w:rPr>
                <w:sz w:val="19"/>
              </w:rPr>
              <w:t>A network of social resellers as the distribution layer, demand aggregation, and a supplier base of small, low-cost manufacturers.</w:t>
            </w:r>
          </w:p>
        </w:tc>
        <w:tc>
          <w:tcPr>
            <w:tcW w:type="dxa" w:w="2721"/>
          </w:tcPr>
          <w:p>
            <w:r/>
            <w:r>
              <w:rPr>
                <w:sz w:val="19"/>
              </w:rPr>
              <w:t>Community leaders who aggregate local demand, group buying, and local/hyperlocal sourcing of FMCG and essentials.</w:t>
            </w:r>
          </w:p>
        </w:tc>
      </w:tr>
      <w:tr>
        <w:tc>
          <w:tcPr>
            <w:tcW w:type="dxa" w:w="1304"/>
          </w:tcPr>
          <w:p>
            <w:r/>
            <w:r>
              <w:rPr>
                <w:sz w:val="19"/>
              </w:rPr>
              <w:t>Value Chain</w:t>
            </w:r>
          </w:p>
        </w:tc>
        <w:tc>
          <w:tcPr>
            <w:tcW w:type="dxa" w:w="2721"/>
          </w:tcPr>
          <w:p>
            <w:r/>
            <w:r>
              <w:rPr>
                <w:sz w:val="19"/>
              </w:rPr>
              <w:t>Mobile- and social-first; a feed-based 'treasure-hunt' discovery model; C2B model connecting farmers and factories directly to buyers.</w:t>
            </w:r>
          </w:p>
        </w:tc>
        <w:tc>
          <w:tcPr>
            <w:tcW w:type="dxa" w:w="2721"/>
          </w:tcPr>
          <w:p>
            <w:r/>
            <w:r>
              <w:rPr>
                <w:sz w:val="19"/>
              </w:rPr>
              <w:t>Asset-light social distribution via WhatsApp and social networks; suppliers reach end customers through resellers.</w:t>
            </w:r>
          </w:p>
        </w:tc>
        <w:tc>
          <w:tcPr>
            <w:tcW w:type="dxa" w:w="2721"/>
          </w:tcPr>
          <w:p>
            <w:r/>
            <w:r>
              <w:rPr>
                <w:sz w:val="19"/>
              </w:rPr>
              <w:t>Hyperlocal supply with social referral; community leaders bridge the platform and local buyers.</w:t>
            </w:r>
          </w:p>
        </w:tc>
      </w:tr>
      <w:tr>
        <w:tc>
          <w:tcPr>
            <w:tcW w:type="dxa" w:w="1304"/>
          </w:tcPr>
          <w:p>
            <w:r/>
            <w:r>
              <w:rPr>
                <w:sz w:val="19"/>
              </w:rPr>
              <w:t>Value Capture</w:t>
            </w:r>
          </w:p>
        </w:tc>
        <w:tc>
          <w:tcPr>
            <w:tcW w:type="dxa" w:w="2721"/>
          </w:tcPr>
          <w:p>
            <w:r/>
            <w:r>
              <w:rPr>
                <w:sz w:val="19"/>
              </w:rPr>
              <w:t>Market-based pricing; steeper discounts for larger groups; strong category management and demand aggregation enable quantity discounts.</w:t>
            </w:r>
          </w:p>
        </w:tc>
        <w:tc>
          <w:tcPr>
            <w:tcW w:type="dxa" w:w="2721"/>
          </w:tcPr>
          <w:p>
            <w:r/>
            <w:r>
              <w:rPr>
                <w:sz w:val="19"/>
              </w:rPr>
              <w:t>A low take rate; monetisation increasingly through advertising and scale rather than high commissions.</w:t>
            </w:r>
          </w:p>
        </w:tc>
        <w:tc>
          <w:tcPr>
            <w:tcW w:type="dxa" w:w="2721"/>
          </w:tcPr>
          <w:p>
            <w:r/>
            <w:r>
              <w:rPr>
                <w:sz w:val="19"/>
              </w:rPr>
              <w:t>Margin on FMCG and essentials, improved by group-buy economics and aggregated local demand.</w:t>
            </w:r>
          </w:p>
        </w:tc>
      </w:tr>
    </w:tbl>
    <w:p/>
    <w:p>
      <w:pPr>
        <w:pStyle w:val="Heading2"/>
      </w:pPr>
      <w:r>
        <w:t>Comparative Analysis</w:t>
      </w:r>
    </w:p>
    <w:p>
      <w:pPr>
        <w:pStyle w:val="Heading3"/>
      </w:pPr>
      <w:r>
        <w:t>Value Segment</w:t>
      </w:r>
    </w:p>
    <w:p>
      <w:pPr>
        <w:spacing w:after="160" w:line="276" w:lineRule="auto"/>
      </w:pPr>
      <w:r>
        <w:t>All three companies deliberately target the segment that incumbent, search-led e-commerce under-served: price-sensitive consumers outside the top-tier metros. PDD focused on tier 3-5 Chinese cities, predominantly women seeking discounts. Meesho addresses a comparable Indian segment — value-conscious consumers in tier 2-4 cities — but adds a distinctive second segment: small resellers, often homemakers and micro-entrepreneurs, who become the distribution channel. DealShare targets value-conscious households in tier 2-3 towns buying daily essentials. The common thread is disruption through a new segment: each company creates value where larger players saw non-consumption or thin margins, which is the essence of the disruptive-innovation logic from Module 4.</w:t>
      </w:r>
    </w:p>
    <w:p>
      <w:pPr>
        <w:pStyle w:val="Heading3"/>
      </w:pPr>
      <w:r>
        <w:t>Value Proposition</w:t>
      </w:r>
    </w:p>
    <w:p>
      <w:pPr>
        <w:spacing w:after="160" w:line="276" w:lineRule="auto"/>
      </w:pPr>
      <w:r>
        <w:t>PDD's proposition pairs very low prices with a social, enjoyable experience and discounts that deepen as more buyers join. Meesho's proposition is dual: affordable, largely unbranded products for buyers, and an income opportunity for resellers with low or zero commission — the social and economic incentive is built into the proposition itself. DealShare resembles PDD most closely, offering bulk and group-buy discounts on everyday essentials through a gamified, community-led experience. Across all three, affordability is necessary but not sufficient; the social mechanic — group buying, resale, or community participation — is what differentiates the proposition from a simple discount retailer.</w:t>
      </w:r>
    </w:p>
    <w:p>
      <w:pPr>
        <w:pStyle w:val="Heading3"/>
      </w:pPr>
      <w:r>
        <w:t>Value Creation</w:t>
      </w:r>
    </w:p>
    <w:p>
      <w:pPr>
        <w:spacing w:after="160" w:line="276" w:lineRule="auto"/>
      </w:pPr>
      <w:r>
        <w:t>PDD creates value through category management, demand aggregation via group buying, low-cost brand building, and a consumer-to-business (C2B) shift that uses data and AI to predict demand and connect producers directly to buyers. Meesho creates value primarily through its reseller network, which doubles as a low-cost distribution and trust layer, supported by demand aggregation and a base of small manufacturers. DealShare creates value through community leaders who aggregate local demand, group buying, and hyperlocal sourcing. In each case value is created not by owning inventory or logistics outright but by aggregating fragmented demand and matching it efficiently to low-cost supply.</w:t>
      </w:r>
    </w:p>
    <w:p>
      <w:pPr>
        <w:pStyle w:val="Heading3"/>
      </w:pPr>
      <w:r>
        <w:t>Value Chain</w:t>
      </w:r>
    </w:p>
    <w:p>
      <w:pPr>
        <w:spacing w:after="160" w:line="276" w:lineRule="auto"/>
      </w:pPr>
      <w:r>
        <w:t>PDD's value chain is mobile- and social-first, replacing search with feed-based 'treasure-hunt' discovery and operating a C2B model that links farmers and factories directly to consumers. Meesho's chain is asset-light and social: distribution runs through resellers on WhatsApp and social networks, with suppliers reaching customers via those resellers rather than through a company-owned funnel. DealShare relies on hyperlocal supply combined with social referral, with community leaders bridging the platform and local buyers. All three compress or reconfigure the traditional retail chain, substituting social distribution and aggregation for the warehousing- and search-heavy chains of incumbents.</w:t>
      </w:r>
    </w:p>
    <w:p>
      <w:pPr>
        <w:pStyle w:val="Heading3"/>
      </w:pPr>
      <w:r>
        <w:t>Value Capture</w:t>
      </w:r>
    </w:p>
    <w:p>
      <w:pPr>
        <w:spacing w:after="160" w:line="276" w:lineRule="auto"/>
      </w:pPr>
      <w:r>
        <w:t>PDD captures value through market-based pricing and demand aggregation: steeper discounts for larger groups are funded by the quantity economics that strong category management unlocks. Meesho operates a deliberately low take rate, capturing value increasingly through advertising and the economics of scale rather than high commissions — a choice that keeps the reseller proposition attractive. DealShare captures margin on FMCG and essentials, improved by group-buy economics and aggregated local demand. The shared principle is thin per-transaction capture compensated by very high volume and low customer-acquisition cost, since social and community mechanics drive growth more cheaply than paid marketing.</w:t>
      </w:r>
    </w:p>
    <w:p>
      <w:pPr>
        <w:pStyle w:val="Heading2"/>
      </w:pPr>
      <w:r>
        <w:t>Conclusion</w:t>
      </w:r>
    </w:p>
    <w:p>
      <w:pPr>
        <w:spacing w:after="160" w:line="276" w:lineRule="auto"/>
      </w:pPr>
      <w:r>
        <w:t>Meesho and DealShare are credible Indian parallels to Pinduoduo: each disrupts incumbents by serving a price-sensitive, lower-tier segment with a socially driven, aggregation-based model rather than competing head-on in search-led e-commerce. The differences are instructive — Meesho builds its model on an entrepreneurial reseller network, while DealShare and PDD lean more on community and group buying — but all three confirm the Module 4 lesson that disruption comes from a new business model serving a new segment, not from incremental improvement of the incumbent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