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2D9E1" w14:textId="7D333AC2" w:rsidR="00371071" w:rsidRDefault="00371071" w:rsidP="00371071">
      <w:pPr>
        <w:pStyle w:val="Heading1"/>
      </w:pPr>
      <w:r>
        <w:t>RT-R</w:t>
      </w:r>
      <w:r>
        <w:t>MOD</w:t>
      </w:r>
      <w:r>
        <w:t xml:space="preserve">: Real-time Resiliency </w:t>
      </w:r>
      <w:r>
        <w:t>Monitoring</w:t>
      </w:r>
      <w:r>
        <w:t xml:space="preserve"> and </w:t>
      </w:r>
      <w:r>
        <w:t>Operational Decision Support Tool</w:t>
      </w:r>
    </w:p>
    <w:p w14:paraId="31621A57" w14:textId="77777777" w:rsidR="00371071" w:rsidRPr="00371071" w:rsidRDefault="00371071" w:rsidP="00371071">
      <w:pPr>
        <w:rPr>
          <w:lang w:val="en-US" w:eastAsia="zh-CN"/>
        </w:rPr>
      </w:pPr>
    </w:p>
    <w:p w14:paraId="760D436F" w14:textId="4C35AEBE" w:rsidR="00371071" w:rsidRDefault="00371071" w:rsidP="00371071">
      <w:pPr>
        <w:rPr>
          <w:i/>
          <w:iCs/>
        </w:rPr>
      </w:pPr>
      <w:r w:rsidRPr="007D4095">
        <w:rPr>
          <w:b/>
          <w:bCs/>
        </w:rPr>
        <w:t>Researchers (WSU)</w:t>
      </w:r>
      <w:r w:rsidRPr="007D4095">
        <w:t>:</w:t>
      </w:r>
      <w:r>
        <w:rPr>
          <w:i/>
          <w:iCs/>
        </w:rPr>
        <w:t xml:space="preserve"> </w:t>
      </w:r>
      <w:r w:rsidRPr="007D4095">
        <w:rPr>
          <w:i/>
          <w:iCs/>
        </w:rPr>
        <w:t>Anurag Srivastava (lead)</w:t>
      </w:r>
      <w:r>
        <w:rPr>
          <w:i/>
          <w:iCs/>
        </w:rPr>
        <w:t xml:space="preserve">, Sanjita Bhavirisetty, </w:t>
      </w:r>
      <w:r>
        <w:rPr>
          <w:i/>
          <w:iCs/>
        </w:rPr>
        <w:t xml:space="preserve">Suhani Shukla, </w:t>
      </w:r>
      <w:r>
        <w:rPr>
          <w:i/>
          <w:iCs/>
        </w:rPr>
        <w:t xml:space="preserve">Sanjeev </w:t>
      </w:r>
      <w:proofErr w:type="spellStart"/>
      <w:r>
        <w:rPr>
          <w:i/>
          <w:iCs/>
        </w:rPr>
        <w:t>Pannala</w:t>
      </w:r>
      <w:proofErr w:type="spellEnd"/>
      <w:r>
        <w:rPr>
          <w:i/>
          <w:iCs/>
        </w:rPr>
        <w:t xml:space="preserve"> </w:t>
      </w:r>
      <w:r w:rsidRPr="007D4095">
        <w:rPr>
          <w:i/>
          <w:iCs/>
        </w:rPr>
        <w:t>and K. S. Sajan.</w:t>
      </w:r>
    </w:p>
    <w:p w14:paraId="75E0EA17" w14:textId="77777777" w:rsidR="00371071" w:rsidRPr="00BB2F0F" w:rsidRDefault="00371071" w:rsidP="00371071">
      <w:pPr>
        <w:rPr>
          <w:i/>
          <w:iCs/>
        </w:rPr>
      </w:pPr>
      <w:r w:rsidRPr="00A22E20">
        <w:rPr>
          <w:i/>
          <w:iCs/>
        </w:rPr>
        <w:t xml:space="preserve">This README document is prepared by </w:t>
      </w:r>
      <w:r>
        <w:rPr>
          <w:i/>
          <w:iCs/>
        </w:rPr>
        <w:t>Sanjita Bhavirisetty</w:t>
      </w:r>
      <w:r w:rsidRPr="00A22E20">
        <w:rPr>
          <w:i/>
          <w:iCs/>
        </w:rPr>
        <w:t xml:space="preserve"> (</w:t>
      </w:r>
      <w:hyperlink r:id="rId5" w:history="1">
        <w:r w:rsidRPr="00FE6A77">
          <w:rPr>
            <w:rStyle w:val="Hyperlink"/>
            <w:i/>
            <w:iCs/>
          </w:rPr>
          <w:t>r.bhavirisetty@wsu.edu</w:t>
        </w:r>
      </w:hyperlink>
      <w:r w:rsidRPr="00A22E20">
        <w:rPr>
          <w:i/>
          <w:iCs/>
        </w:rPr>
        <w:t>) from Washington State University.</w:t>
      </w:r>
    </w:p>
    <w:p w14:paraId="50815C6E" w14:textId="409F95C8" w:rsidR="00371071" w:rsidRDefault="00371071" w:rsidP="00371071">
      <w:pPr>
        <w:pStyle w:val="Heading2"/>
      </w:pPr>
      <w:r>
        <w:rPr>
          <w:rFonts w:hint="eastAsia"/>
        </w:rPr>
        <w:t>Software</w:t>
      </w:r>
      <w:r>
        <w:t xml:space="preserve"> Dependency</w:t>
      </w:r>
    </w:p>
    <w:p w14:paraId="4541E46F" w14:textId="77777777" w:rsidR="00371071" w:rsidRPr="00371071" w:rsidRDefault="00371071" w:rsidP="00371071">
      <w:pPr>
        <w:rPr>
          <w:lang w:val="en-US" w:eastAsia="zh-CN"/>
        </w:rPr>
      </w:pPr>
    </w:p>
    <w:p w14:paraId="0DC3CD58" w14:textId="77777777" w:rsidR="00371071" w:rsidRDefault="00371071" w:rsidP="00371071">
      <w:pPr>
        <w:pStyle w:val="ListParagraph"/>
        <w:numPr>
          <w:ilvl w:val="0"/>
          <w:numId w:val="1"/>
        </w:numPr>
      </w:pPr>
      <w:r>
        <w:t>PostgreSQL 12 (</w:t>
      </w:r>
      <w:proofErr w:type="spellStart"/>
      <w:r>
        <w:t>pgAdmin</w:t>
      </w:r>
      <w:proofErr w:type="spellEnd"/>
      <w:r>
        <w:t xml:space="preserve"> 4 is included)</w:t>
      </w:r>
    </w:p>
    <w:p w14:paraId="2BA9533B" w14:textId="77777777" w:rsidR="00371071" w:rsidRDefault="00371071" w:rsidP="00371071">
      <w:pPr>
        <w:pStyle w:val="ListParagraph"/>
        <w:numPr>
          <w:ilvl w:val="0"/>
          <w:numId w:val="1"/>
        </w:numPr>
      </w:pPr>
      <w:r>
        <w:t>Python 3.8 or later and related libraries required to build RT-RPIA</w:t>
      </w:r>
    </w:p>
    <w:p w14:paraId="19EAC2FF" w14:textId="39ABE219" w:rsidR="00371071" w:rsidRDefault="00371071" w:rsidP="00371071">
      <w:pPr>
        <w:pStyle w:val="ListParagraph"/>
        <w:numPr>
          <w:ilvl w:val="1"/>
          <w:numId w:val="1"/>
        </w:numPr>
      </w:pPr>
      <w:r>
        <w:t>click==7.1.1</w:t>
      </w:r>
    </w:p>
    <w:p w14:paraId="66A8BD0F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cycler==0.10.0</w:t>
      </w:r>
    </w:p>
    <w:p w14:paraId="7269D159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decorator==4.4.2</w:t>
      </w:r>
    </w:p>
    <w:p w14:paraId="6091288F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Flask==1.1.1</w:t>
      </w:r>
    </w:p>
    <w:p w14:paraId="3BCDDF13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Flask-JWT==0.3.2</w:t>
      </w:r>
    </w:p>
    <w:p w14:paraId="63F3AFAC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flask-marshmallow==0.11.0</w:t>
      </w:r>
    </w:p>
    <w:p w14:paraId="16A7362C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Flask-</w:t>
      </w:r>
      <w:proofErr w:type="spellStart"/>
      <w:r>
        <w:t>SQLAlchemy</w:t>
      </w:r>
      <w:proofErr w:type="spellEnd"/>
      <w:r>
        <w:t>==2.4.1</w:t>
      </w:r>
    </w:p>
    <w:p w14:paraId="27D603E9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itsdangerous</w:t>
      </w:r>
      <w:proofErr w:type="spellEnd"/>
      <w:r>
        <w:t>==1.1.0</w:t>
      </w:r>
    </w:p>
    <w:p w14:paraId="5860D7E3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Jinja2==3.0.1</w:t>
      </w:r>
    </w:p>
    <w:p w14:paraId="1646FBEE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kiwisolver</w:t>
      </w:r>
      <w:proofErr w:type="spellEnd"/>
      <w:r>
        <w:t>==1.3.1</w:t>
      </w:r>
    </w:p>
    <w:p w14:paraId="3C3B927B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lml</w:t>
      </w:r>
      <w:proofErr w:type="spellEnd"/>
      <w:r>
        <w:t>==0.0.9</w:t>
      </w:r>
    </w:p>
    <w:p w14:paraId="546F5B4A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MarkupSafe</w:t>
      </w:r>
      <w:proofErr w:type="spellEnd"/>
      <w:r>
        <w:t>==2.0.0</w:t>
      </w:r>
    </w:p>
    <w:p w14:paraId="4F0E0138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marshmallow==3.5.1</w:t>
      </w:r>
    </w:p>
    <w:p w14:paraId="6751AB4A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marshmallow-</w:t>
      </w:r>
      <w:proofErr w:type="spellStart"/>
      <w:r>
        <w:t>sqlalchemy</w:t>
      </w:r>
      <w:proofErr w:type="spellEnd"/>
      <w:r>
        <w:t>==0.22.3</w:t>
      </w:r>
    </w:p>
    <w:p w14:paraId="43252FF1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matplotlib==3.3.3</w:t>
      </w:r>
    </w:p>
    <w:p w14:paraId="04AD0646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networkx</w:t>
      </w:r>
      <w:proofErr w:type="spellEnd"/>
      <w:r>
        <w:t>==2.5</w:t>
      </w:r>
    </w:p>
    <w:p w14:paraId="7CD6571C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numpy</w:t>
      </w:r>
      <w:proofErr w:type="spellEnd"/>
      <w:r>
        <w:t>==1.19.1</w:t>
      </w:r>
    </w:p>
    <w:p w14:paraId="45D8C967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pandas==0.25.3</w:t>
      </w:r>
    </w:p>
    <w:p w14:paraId="28B3548D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Pillow==8.1.0</w:t>
      </w:r>
    </w:p>
    <w:p w14:paraId="02BF80CA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psycopg2==2.8.4</w:t>
      </w:r>
    </w:p>
    <w:p w14:paraId="07BC7783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pyexcel</w:t>
      </w:r>
      <w:proofErr w:type="spellEnd"/>
      <w:r>
        <w:t>-io==0.5.20</w:t>
      </w:r>
    </w:p>
    <w:p w14:paraId="6441A3EC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pyexcel-xls</w:t>
      </w:r>
      <w:proofErr w:type="spellEnd"/>
      <w:r>
        <w:t>==0.5.8</w:t>
      </w:r>
    </w:p>
    <w:p w14:paraId="453A8292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PyJWT</w:t>
      </w:r>
      <w:proofErr w:type="spellEnd"/>
      <w:r>
        <w:t>==1.4.2</w:t>
      </w:r>
    </w:p>
    <w:p w14:paraId="70AFF088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pyparsing</w:t>
      </w:r>
      <w:proofErr w:type="spellEnd"/>
      <w:r>
        <w:t>==2.4.7</w:t>
      </w:r>
    </w:p>
    <w:p w14:paraId="28AB74EA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python-</w:t>
      </w:r>
      <w:proofErr w:type="spellStart"/>
      <w:r>
        <w:t>dateutil</w:t>
      </w:r>
      <w:proofErr w:type="spellEnd"/>
      <w:r>
        <w:t>==2.8.1</w:t>
      </w:r>
    </w:p>
    <w:p w14:paraId="54B0F0E0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pytz</w:t>
      </w:r>
      <w:proofErr w:type="spellEnd"/>
      <w:r>
        <w:t>==2020.1</w:t>
      </w:r>
    </w:p>
    <w:p w14:paraId="2315A03C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scipy</w:t>
      </w:r>
      <w:proofErr w:type="spellEnd"/>
      <w:r>
        <w:t>==1.5.4</w:t>
      </w:r>
    </w:p>
    <w:p w14:paraId="0FB0F5FE" w14:textId="77777777" w:rsidR="00371071" w:rsidRDefault="00371071" w:rsidP="00371071">
      <w:pPr>
        <w:pStyle w:val="ListParagraph"/>
        <w:numPr>
          <w:ilvl w:val="1"/>
          <w:numId w:val="1"/>
        </w:numPr>
      </w:pPr>
      <w:r>
        <w:t>six==1.14.0</w:t>
      </w:r>
    </w:p>
    <w:p w14:paraId="12D9BCBC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SQLAlchemy</w:t>
      </w:r>
      <w:proofErr w:type="spellEnd"/>
      <w:r>
        <w:t>==1.3.15</w:t>
      </w:r>
    </w:p>
    <w:p w14:paraId="462A3942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Werkzeug</w:t>
      </w:r>
      <w:proofErr w:type="spellEnd"/>
      <w:r>
        <w:t>==1.0.0</w:t>
      </w:r>
    </w:p>
    <w:p w14:paraId="5CE38552" w14:textId="7777777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xlrd</w:t>
      </w:r>
      <w:proofErr w:type="spellEnd"/>
      <w:r>
        <w:t>==1.2.0</w:t>
      </w:r>
    </w:p>
    <w:p w14:paraId="120D9D1F" w14:textId="550D2AF7" w:rsidR="00371071" w:rsidRDefault="00371071" w:rsidP="00371071">
      <w:pPr>
        <w:pStyle w:val="ListParagraph"/>
        <w:numPr>
          <w:ilvl w:val="1"/>
          <w:numId w:val="1"/>
        </w:numPr>
      </w:pPr>
      <w:proofErr w:type="spellStart"/>
      <w:r>
        <w:t>xlwt</w:t>
      </w:r>
      <w:proofErr w:type="spellEnd"/>
      <w:r>
        <w:t>==1.3.0</w:t>
      </w:r>
    </w:p>
    <w:p w14:paraId="753623C3" w14:textId="3906EE78" w:rsidR="00371071" w:rsidRDefault="00371071" w:rsidP="00371071">
      <w:pPr>
        <w:pStyle w:val="ListParagraph"/>
      </w:pPr>
    </w:p>
    <w:p w14:paraId="59F74A88" w14:textId="7EF3348B" w:rsidR="00371071" w:rsidRDefault="00371071" w:rsidP="00371071">
      <w:pPr>
        <w:pStyle w:val="ListParagraph"/>
      </w:pPr>
    </w:p>
    <w:p w14:paraId="5333C356" w14:textId="03D9AA6A" w:rsidR="00371071" w:rsidRDefault="00371071" w:rsidP="00371071">
      <w:pPr>
        <w:pStyle w:val="ListParagraph"/>
      </w:pPr>
    </w:p>
    <w:p w14:paraId="506B54C3" w14:textId="77777777" w:rsidR="00371071" w:rsidRDefault="00371071" w:rsidP="00371071">
      <w:pPr>
        <w:pStyle w:val="ListParagraph"/>
      </w:pPr>
    </w:p>
    <w:p w14:paraId="376B2ACF" w14:textId="6EFD94D8" w:rsidR="00371071" w:rsidRDefault="00371071" w:rsidP="00371071">
      <w:pPr>
        <w:pStyle w:val="ListParagraph"/>
        <w:numPr>
          <w:ilvl w:val="0"/>
          <w:numId w:val="3"/>
        </w:numPr>
      </w:pPr>
      <w:r>
        <w:t>Create Database: “</w:t>
      </w:r>
      <w:proofErr w:type="spellStart"/>
      <w:r>
        <w:t>r</w:t>
      </w:r>
      <w:r>
        <w:t>adience</w:t>
      </w:r>
      <w:r>
        <w:t>db</w:t>
      </w:r>
      <w:proofErr w:type="spellEnd"/>
      <w:r>
        <w:t>”</w:t>
      </w:r>
    </w:p>
    <w:p w14:paraId="25562563" w14:textId="38459432" w:rsidR="00371071" w:rsidRDefault="00375762" w:rsidP="00371071">
      <w:pPr>
        <w:ind w:firstLine="720"/>
        <w:jc w:val="center"/>
      </w:pPr>
      <w:r>
        <w:rPr>
          <w:noProof/>
        </w:rPr>
        <w:drawing>
          <wp:inline distT="0" distB="0" distL="0" distR="0" wp14:anchorId="7569F520" wp14:editId="2827BDCC">
            <wp:extent cx="4391025" cy="2068540"/>
            <wp:effectExtent l="0" t="0" r="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37" cy="207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506CD" w14:textId="77777777" w:rsidR="00371071" w:rsidRDefault="00371071" w:rsidP="00371071">
      <w:pPr>
        <w:pStyle w:val="ListParagraph"/>
        <w:numPr>
          <w:ilvl w:val="0"/>
          <w:numId w:val="3"/>
        </w:numPr>
      </w:pPr>
      <w:r>
        <w:t xml:space="preserve">Dump data into Database: </w:t>
      </w:r>
    </w:p>
    <w:p w14:paraId="1142DD63" w14:textId="4AEAF89B" w:rsidR="00371071" w:rsidRDefault="00371071" w:rsidP="00371071">
      <w:pPr>
        <w:pStyle w:val="ListParagraph"/>
        <w:numPr>
          <w:ilvl w:val="1"/>
          <w:numId w:val="4"/>
        </w:numPr>
      </w:pPr>
      <w:r w:rsidRPr="00DF46A8">
        <w:t>Right-click on the new database “</w:t>
      </w:r>
      <w:proofErr w:type="spellStart"/>
      <w:r>
        <w:t>r</w:t>
      </w:r>
      <w:r w:rsidR="00375762">
        <w:t>adience</w:t>
      </w:r>
      <w:r w:rsidRPr="00DF46A8">
        <w:t>db</w:t>
      </w:r>
      <w:proofErr w:type="spellEnd"/>
      <w:r w:rsidRPr="00DF46A8">
        <w:t>”</w:t>
      </w:r>
      <w:r>
        <w:t xml:space="preserve"> and </w:t>
      </w:r>
      <w:r w:rsidRPr="00DF46A8">
        <w:t>then click on “Restore”</w:t>
      </w:r>
    </w:p>
    <w:p w14:paraId="4D33DCA1" w14:textId="1827DC45" w:rsidR="00371071" w:rsidRDefault="00371071" w:rsidP="00371071">
      <w:pPr>
        <w:pStyle w:val="ListParagraph"/>
        <w:numPr>
          <w:ilvl w:val="1"/>
          <w:numId w:val="4"/>
        </w:numPr>
      </w:pPr>
      <w:r>
        <w:t>In filename, browse to location</w:t>
      </w:r>
      <w:r w:rsidR="00375762">
        <w:t xml:space="preserve"> </w:t>
      </w:r>
      <w:proofErr w:type="gramStart"/>
      <w:r w:rsidR="00375762">
        <w:t>“</w:t>
      </w:r>
      <w:r>
        <w:t>..</w:t>
      </w:r>
      <w:proofErr w:type="gramEnd"/>
      <w:r w:rsidR="00375762" w:rsidRPr="00375762">
        <w:t>\RT_RMOD\</w:t>
      </w:r>
      <w:proofErr w:type="spellStart"/>
      <w:r w:rsidR="00375762" w:rsidRPr="00375762">
        <w:t>Project_Radiance_CEC</w:t>
      </w:r>
      <w:proofErr w:type="spellEnd"/>
      <w:r w:rsidR="00375762" w:rsidRPr="00375762">
        <w:t>\</w:t>
      </w:r>
      <w:proofErr w:type="spellStart"/>
      <w:r w:rsidR="00375762" w:rsidRPr="00375762">
        <w:t>RadianceProject</w:t>
      </w:r>
      <w:proofErr w:type="spellEnd"/>
      <w:r w:rsidR="00375762">
        <w:t>”</w:t>
      </w:r>
    </w:p>
    <w:p w14:paraId="59A3F922" w14:textId="205A5ECA" w:rsidR="00371071" w:rsidRDefault="00371071" w:rsidP="00371071">
      <w:pPr>
        <w:pStyle w:val="ListParagraph"/>
        <w:numPr>
          <w:ilvl w:val="1"/>
          <w:numId w:val="4"/>
        </w:numPr>
      </w:pPr>
      <w:r>
        <w:t>Select “</w:t>
      </w:r>
      <w:proofErr w:type="spellStart"/>
      <w:r>
        <w:t>r</w:t>
      </w:r>
      <w:r w:rsidR="00375762">
        <w:t>mod</w:t>
      </w:r>
      <w:r>
        <w:t>db.sql</w:t>
      </w:r>
      <w:proofErr w:type="spellEnd"/>
      <w:r>
        <w:t>”</w:t>
      </w:r>
    </w:p>
    <w:p w14:paraId="029975BB" w14:textId="77777777" w:rsidR="00371071" w:rsidRDefault="00371071" w:rsidP="00371071">
      <w:pPr>
        <w:pStyle w:val="ListParagraph"/>
        <w:numPr>
          <w:ilvl w:val="1"/>
          <w:numId w:val="4"/>
        </w:numPr>
      </w:pPr>
      <w:r>
        <w:t>Click “Restore”</w:t>
      </w:r>
    </w:p>
    <w:p w14:paraId="54463B62" w14:textId="77777777" w:rsidR="00371071" w:rsidRPr="007458FA" w:rsidRDefault="00371071" w:rsidP="00371071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047D5F5" wp14:editId="2EE7DCF0">
            <wp:extent cx="4387755" cy="2315199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79" cy="231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FE24" w14:textId="77777777" w:rsidR="00371071" w:rsidRPr="007458FA" w:rsidRDefault="00371071" w:rsidP="00371071">
      <w:pPr>
        <w:rPr>
          <w:rFonts w:eastAsiaTheme="minorEastAsia"/>
        </w:rPr>
      </w:pPr>
    </w:p>
    <w:p w14:paraId="150265E6" w14:textId="217A3F6E" w:rsidR="00371071" w:rsidRDefault="00371071" w:rsidP="00371071">
      <w:pPr>
        <w:pStyle w:val="Heading4"/>
        <w:ind w:left="720"/>
      </w:pPr>
      <w:r>
        <w:t xml:space="preserve">Step 5: Locate to the directory </w:t>
      </w:r>
      <w:proofErr w:type="gramStart"/>
      <w:r>
        <w:t>“..</w:t>
      </w:r>
      <w:proofErr w:type="gramEnd"/>
      <w:r w:rsidR="00375762" w:rsidRPr="00375762">
        <w:t>\RT_RMOD\</w:t>
      </w:r>
      <w:proofErr w:type="spellStart"/>
      <w:r w:rsidR="00375762" w:rsidRPr="00375762">
        <w:t>Project_Radiance_CEC</w:t>
      </w:r>
      <w:proofErr w:type="spellEnd"/>
      <w:r w:rsidR="00375762" w:rsidRPr="00375762">
        <w:t>\</w:t>
      </w:r>
      <w:proofErr w:type="spellStart"/>
      <w:r w:rsidR="00375762" w:rsidRPr="00375762">
        <w:t>RadianceProject</w:t>
      </w:r>
      <w:proofErr w:type="spellEnd"/>
      <w:r w:rsidR="00375762">
        <w:t>\</w:t>
      </w:r>
      <w:r>
        <w:t>”. Run the RT-R</w:t>
      </w:r>
      <w:r w:rsidR="00375762">
        <w:t>MOD</w:t>
      </w:r>
      <w:r>
        <w:t xml:space="preserve"> application to check if the required </w:t>
      </w:r>
      <w:proofErr w:type="spellStart"/>
      <w:r>
        <w:t>softwares</w:t>
      </w:r>
      <w:proofErr w:type="spellEnd"/>
      <w:r>
        <w:t xml:space="preserve"> are installed successfully.</w:t>
      </w:r>
    </w:p>
    <w:p w14:paraId="5178BC77" w14:textId="77777777" w:rsidR="00375762" w:rsidRPr="00375762" w:rsidRDefault="00375762" w:rsidP="00375762">
      <w:pPr>
        <w:rPr>
          <w:lang w:val="en-US" w:eastAsia="zh-CN"/>
        </w:rPr>
      </w:pPr>
    </w:p>
    <w:p w14:paraId="180BF296" w14:textId="1CDD4AD3" w:rsidR="00371071" w:rsidRDefault="00371071" w:rsidP="00371071">
      <w:pPr>
        <w:ind w:left="1080"/>
        <w:rPr>
          <w:rFonts w:ascii="Courier New" w:hAnsi="Courier New" w:cs="Courier New"/>
          <w:sz w:val="18"/>
          <w:szCs w:val="18"/>
          <w:shd w:val="pct15" w:color="auto" w:fill="FFFFFF"/>
        </w:rPr>
      </w:pPr>
      <w:r w:rsidRPr="006563A9">
        <w:rPr>
          <w:rFonts w:ascii="Courier New" w:hAnsi="Courier New" w:cs="Courier New"/>
          <w:sz w:val="18"/>
          <w:szCs w:val="18"/>
          <w:shd w:val="pct15" w:color="auto" w:fill="FFFFFF"/>
        </w:rPr>
        <w:t>p</w:t>
      </w:r>
      <w:r>
        <w:rPr>
          <w:rFonts w:ascii="Courier New" w:hAnsi="Courier New" w:cs="Courier New"/>
          <w:sz w:val="18"/>
          <w:szCs w:val="18"/>
          <w:shd w:val="pct15" w:color="auto" w:fill="FFFFFF"/>
        </w:rPr>
        <w:t xml:space="preserve">ython </w:t>
      </w:r>
      <w:r w:rsidR="00375762">
        <w:rPr>
          <w:rFonts w:ascii="Courier New" w:hAnsi="Courier New" w:cs="Courier New"/>
          <w:sz w:val="18"/>
          <w:szCs w:val="18"/>
          <w:shd w:val="pct15" w:color="auto" w:fill="FFFFFF"/>
        </w:rPr>
        <w:t>ssebackend</w:t>
      </w:r>
      <w:r>
        <w:rPr>
          <w:rFonts w:ascii="Courier New" w:hAnsi="Courier New" w:cs="Courier New"/>
          <w:sz w:val="18"/>
          <w:szCs w:val="18"/>
          <w:shd w:val="pct15" w:color="auto" w:fill="FFFFFF"/>
        </w:rPr>
        <w:t>.py</w:t>
      </w:r>
    </w:p>
    <w:p w14:paraId="1D6629A7" w14:textId="3E36D691" w:rsidR="00371071" w:rsidRDefault="00375762" w:rsidP="00371071">
      <w:pPr>
        <w:ind w:left="1080"/>
        <w:rPr>
          <w:rFonts w:ascii="Courier New" w:hAnsi="Courier New" w:cs="Courier New"/>
          <w:sz w:val="18"/>
          <w:szCs w:val="18"/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68F9D390" wp14:editId="05B65686">
            <wp:extent cx="4897755" cy="2513993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385" cy="251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B83E" w14:textId="77777777" w:rsidR="00371071" w:rsidRPr="00966614" w:rsidRDefault="00371071" w:rsidP="00371071">
      <w:pPr>
        <w:ind w:left="1080"/>
        <w:rPr>
          <w:rFonts w:ascii="Courier New" w:hAnsi="Courier New" w:cs="Courier New"/>
          <w:sz w:val="18"/>
          <w:szCs w:val="18"/>
          <w:shd w:val="pct15" w:color="auto" w:fill="FFFFFF"/>
        </w:rPr>
      </w:pPr>
    </w:p>
    <w:p w14:paraId="2DA114CA" w14:textId="77777777" w:rsidR="00371071" w:rsidRDefault="00371071" w:rsidP="00371071">
      <w:pPr>
        <w:pStyle w:val="Heading4"/>
        <w:ind w:left="720"/>
      </w:pPr>
      <w:r>
        <w:t>Step 6: Go to “</w:t>
      </w:r>
      <w:r w:rsidRPr="00966614">
        <w:t>http://127.0.0.1:5000/</w:t>
      </w:r>
      <w:r>
        <w:t>”, you should be able to see the following webpage.</w:t>
      </w:r>
    </w:p>
    <w:p w14:paraId="17A76360" w14:textId="77777777" w:rsidR="00371071" w:rsidRDefault="00371071" w:rsidP="00371071">
      <w:pPr>
        <w:jc w:val="center"/>
      </w:pPr>
    </w:p>
    <w:p w14:paraId="4783D77D" w14:textId="1506E202" w:rsidR="005E1BBB" w:rsidRDefault="00C747CA" w:rsidP="00C747CA">
      <w:pPr>
        <w:ind w:left="720" w:firstLine="720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5E0A37D" wp14:editId="14E6A823">
            <wp:extent cx="4730861" cy="20955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461" cy="209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784B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>RT-RMOD:</w:t>
      </w:r>
    </w:p>
    <w:p w14:paraId="078DB888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 xml:space="preserve">Power system resiliency has become a key priority for multiple stakeholders, given an observed increase in severe weather events in recent years and impact on the power distribution grid. </w:t>
      </w:r>
    </w:p>
    <w:p w14:paraId="62ECE05E" w14:textId="12CFA5E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>Distribution network operators need to access and analy</w:t>
      </w:r>
      <w:r>
        <w:rPr>
          <w:rFonts w:ascii="Cambria" w:hAnsi="Cambria"/>
          <w:sz w:val="24"/>
          <w:szCs w:val="24"/>
        </w:rPr>
        <w:t>s</w:t>
      </w:r>
      <w:r w:rsidRPr="0074069C">
        <w:rPr>
          <w:rFonts w:ascii="Cambria" w:hAnsi="Cambria"/>
          <w:sz w:val="24"/>
          <w:szCs w:val="24"/>
        </w:rPr>
        <w:t>e the resiliency of the system through carefully designed visualization driven by data and model-based analytics. Operators require real-time data visualization of system states and resiliency indicators to make correct operational decisions and to control actions to minimize system impact.</w:t>
      </w:r>
    </w:p>
    <w:p w14:paraId="3468615F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 xml:space="preserve">RT-RMOD: Realtime-resiliency monitoring, and operational decision support is a resilience-driven visualization tool, the Real-time resiliency Management system tool, developed to assist the operators in decision making and resiliency assessment. The RT-RMOD tool utilizes multi-dimensional resilience metrics, geospatial visualization, and data monitors assessing resilience indicators and other key data points. </w:t>
      </w:r>
    </w:p>
    <w:p w14:paraId="236C5095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 xml:space="preserve">The importance of the present tool, especially in geographically isolated communities, where resiliency is valued more than economic operation. The web-based application with large amounts of data is </w:t>
      </w:r>
      <w:proofErr w:type="spellStart"/>
      <w:r w:rsidRPr="0074069C">
        <w:rPr>
          <w:rFonts w:ascii="Cambria" w:hAnsi="Cambria"/>
          <w:sz w:val="24"/>
          <w:szCs w:val="24"/>
        </w:rPr>
        <w:t>analyzed</w:t>
      </w:r>
      <w:proofErr w:type="spellEnd"/>
      <w:r w:rsidRPr="0074069C">
        <w:rPr>
          <w:rFonts w:ascii="Cambria" w:hAnsi="Cambria"/>
          <w:sz w:val="24"/>
          <w:szCs w:val="24"/>
        </w:rPr>
        <w:t xml:space="preserve"> by implementing a three-layered architecture and the backend run on RESTful APIs.</w:t>
      </w:r>
    </w:p>
    <w:p w14:paraId="0D5C1A28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lastRenderedPageBreak/>
        <w:t>Features:</w:t>
      </w:r>
    </w:p>
    <w:p w14:paraId="21642296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>System information:</w:t>
      </w:r>
      <w:r>
        <w:rPr>
          <w:rFonts w:ascii="Cambria" w:hAnsi="Cambria"/>
          <w:sz w:val="24"/>
          <w:szCs w:val="24"/>
        </w:rPr>
        <w:t xml:space="preserve"> </w:t>
      </w:r>
      <w:r w:rsidRPr="0074069C">
        <w:rPr>
          <w:rFonts w:ascii="Cambria" w:hAnsi="Cambria"/>
          <w:sz w:val="24"/>
          <w:szCs w:val="24"/>
        </w:rPr>
        <w:t>This helps the planner and operator to overlook and observe the system conditions from the control room.</w:t>
      </w:r>
    </w:p>
    <w:p w14:paraId="198F94DC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104C70">
        <w:rPr>
          <w:rFonts w:ascii="Cambria" w:hAnsi="Cambria"/>
          <w:noProof/>
          <w:sz w:val="24"/>
          <w:szCs w:val="24"/>
        </w:rPr>
        <w:drawing>
          <wp:inline distT="0" distB="0" distL="0" distR="0" wp14:anchorId="2DB30502" wp14:editId="47D3E402">
            <wp:extent cx="3177017" cy="1409700"/>
            <wp:effectExtent l="0" t="0" r="4445" b="0"/>
            <wp:docPr id="6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9FBEB36-16A9-408D-91D4-A396400301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59FBEB36-16A9-408D-91D4-A396400301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b="7228"/>
                    <a:stretch/>
                  </pic:blipFill>
                  <pic:spPr bwMode="auto">
                    <a:xfrm>
                      <a:off x="0" y="0"/>
                      <a:ext cx="3199448" cy="141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7086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104C70">
        <w:rPr>
          <w:rFonts w:ascii="Cambria" w:hAnsi="Cambria"/>
          <w:noProof/>
          <w:sz w:val="24"/>
          <w:szCs w:val="24"/>
        </w:rPr>
        <w:drawing>
          <wp:inline distT="0" distB="0" distL="0" distR="0" wp14:anchorId="26DF091B" wp14:editId="4A947F8D">
            <wp:extent cx="3306445" cy="1445149"/>
            <wp:effectExtent l="0" t="0" r="8255" b="3175"/>
            <wp:docPr id="7" name="Picture 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D069ABA-BA21-4603-9C48-D38E8CF6AB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ED069ABA-BA21-4603-9C48-D38E8CF6AB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b="7229"/>
                    <a:stretch/>
                  </pic:blipFill>
                  <pic:spPr bwMode="auto">
                    <a:xfrm>
                      <a:off x="0" y="0"/>
                      <a:ext cx="3333739" cy="145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8BC9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104C70">
        <w:rPr>
          <w:rFonts w:ascii="Cambria" w:hAnsi="Cambria"/>
          <w:noProof/>
          <w:sz w:val="24"/>
          <w:szCs w:val="24"/>
        </w:rPr>
        <w:drawing>
          <wp:inline distT="0" distB="0" distL="0" distR="0" wp14:anchorId="526F9482" wp14:editId="4D96E268">
            <wp:extent cx="3306640" cy="1428750"/>
            <wp:effectExtent l="0" t="0" r="8255" b="0"/>
            <wp:docPr id="8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3B5888-5192-4CBA-BA65-0609F9C69F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E3B5888-5192-4CBA-BA65-0609F9C69F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b="8705"/>
                    <a:stretch/>
                  </pic:blipFill>
                  <pic:spPr bwMode="auto">
                    <a:xfrm>
                      <a:off x="0" y="0"/>
                      <a:ext cx="3317659" cy="143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28651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104C70">
        <w:rPr>
          <w:rFonts w:ascii="Cambria" w:hAnsi="Cambria"/>
          <w:noProof/>
          <w:sz w:val="24"/>
          <w:szCs w:val="24"/>
        </w:rPr>
        <w:drawing>
          <wp:inline distT="0" distB="0" distL="0" distR="0" wp14:anchorId="4BB26BA9" wp14:editId="16D91D18">
            <wp:extent cx="3376704" cy="1447800"/>
            <wp:effectExtent l="0" t="0" r="0" b="0"/>
            <wp:docPr id="9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9C1EC32-EFE2-4112-A785-521F20917B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9C1EC32-EFE2-4112-A785-521F20917B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b="9297"/>
                    <a:stretch/>
                  </pic:blipFill>
                  <pic:spPr bwMode="auto">
                    <a:xfrm>
                      <a:off x="0" y="0"/>
                      <a:ext cx="3385767" cy="145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CBA2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C26383">
        <w:rPr>
          <w:rFonts w:ascii="Cambria" w:hAnsi="Cambria"/>
          <w:noProof/>
          <w:sz w:val="24"/>
          <w:szCs w:val="24"/>
        </w:rPr>
        <w:drawing>
          <wp:inline distT="0" distB="0" distL="0" distR="0" wp14:anchorId="223DEE5F" wp14:editId="3CEE8562">
            <wp:extent cx="3367785" cy="1533525"/>
            <wp:effectExtent l="0" t="0" r="4445" b="0"/>
            <wp:docPr id="18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CAAFE35-E9A0-40D0-B284-71161F0AA9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CAAFE35-E9A0-40D0-B284-71161F0AA9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7" b="5160"/>
                    <a:stretch/>
                  </pic:blipFill>
                  <pic:spPr bwMode="auto">
                    <a:xfrm>
                      <a:off x="0" y="0"/>
                      <a:ext cx="3373446" cy="153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BE981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>Resiliency monitoring:</w:t>
      </w:r>
      <w:r>
        <w:rPr>
          <w:rFonts w:ascii="Cambria" w:hAnsi="Cambria"/>
          <w:sz w:val="24"/>
          <w:szCs w:val="24"/>
        </w:rPr>
        <w:t xml:space="preserve"> This tab contains the metrics that are being monitored and </w:t>
      </w:r>
      <w:proofErr w:type="gramStart"/>
      <w:r>
        <w:rPr>
          <w:rFonts w:ascii="Cambria" w:hAnsi="Cambria"/>
          <w:sz w:val="24"/>
          <w:szCs w:val="24"/>
        </w:rPr>
        <w:t>it’s</w:t>
      </w:r>
      <w:proofErr w:type="gramEnd"/>
      <w:r>
        <w:rPr>
          <w:rFonts w:ascii="Cambria" w:hAnsi="Cambria"/>
          <w:sz w:val="24"/>
          <w:szCs w:val="24"/>
        </w:rPr>
        <w:t xml:space="preserve"> visualization is displayed using charts and a time series curve. This helps the operator to identify any failures or alerts.</w:t>
      </w:r>
    </w:p>
    <w:p w14:paraId="3F19EA2E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E747A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257FD665" wp14:editId="3450B9B5">
            <wp:extent cx="3365091" cy="1476375"/>
            <wp:effectExtent l="0" t="0" r="6985" b="0"/>
            <wp:docPr id="10" name="Picture 2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AA0605B-8759-4638-A271-38A6D542C4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AAA0605B-8759-4638-A271-38A6D542C4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b="7524"/>
                    <a:stretch/>
                  </pic:blipFill>
                  <pic:spPr bwMode="auto">
                    <a:xfrm>
                      <a:off x="0" y="0"/>
                      <a:ext cx="3373453" cy="148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9CB57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C26383">
        <w:rPr>
          <w:rFonts w:ascii="Cambria" w:hAnsi="Cambria"/>
          <w:noProof/>
          <w:sz w:val="24"/>
          <w:szCs w:val="24"/>
        </w:rPr>
        <w:drawing>
          <wp:inline distT="0" distB="0" distL="0" distR="0" wp14:anchorId="17F12681" wp14:editId="195EDCDC">
            <wp:extent cx="3372773" cy="1457325"/>
            <wp:effectExtent l="0" t="0" r="0" b="0"/>
            <wp:docPr id="16" name="Picture 2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41A645-6E5C-4CEA-8743-297455837D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1041A645-6E5C-4CEA-8743-297455837D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b="8115"/>
                    <a:stretch/>
                  </pic:blipFill>
                  <pic:spPr bwMode="auto">
                    <a:xfrm>
                      <a:off x="0" y="0"/>
                      <a:ext cx="3376957" cy="145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AA046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C26383">
        <w:rPr>
          <w:rFonts w:ascii="Cambria" w:hAnsi="Cambria"/>
          <w:noProof/>
          <w:sz w:val="24"/>
          <w:szCs w:val="24"/>
        </w:rPr>
        <w:drawing>
          <wp:inline distT="0" distB="0" distL="0" distR="0" wp14:anchorId="674BAE06" wp14:editId="5D600EAB">
            <wp:extent cx="3392548" cy="1533525"/>
            <wp:effectExtent l="0" t="0" r="0" b="0"/>
            <wp:docPr id="17" name="Picture 2" descr="Tabl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8A2A7D11-31B6-418A-A7D9-8C416DF3C4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abl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8A2A7D11-31B6-418A-A7D9-8C416DF3C4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 b="5160"/>
                    <a:stretch/>
                  </pic:blipFill>
                  <pic:spPr bwMode="auto">
                    <a:xfrm>
                      <a:off x="0" y="0"/>
                      <a:ext cx="3397577" cy="153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364D5" w14:textId="0DD7C56C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t>Alert and</w:t>
      </w:r>
      <w:r>
        <w:rPr>
          <w:rFonts w:ascii="Cambria" w:hAnsi="Cambria"/>
          <w:sz w:val="24"/>
          <w:szCs w:val="24"/>
        </w:rPr>
        <w:t xml:space="preserve"> S</w:t>
      </w:r>
      <w:r w:rsidRPr="0074069C">
        <w:rPr>
          <w:rFonts w:ascii="Cambria" w:hAnsi="Cambria"/>
          <w:sz w:val="24"/>
          <w:szCs w:val="24"/>
        </w:rPr>
        <w:t xml:space="preserve">ervice </w:t>
      </w:r>
      <w:r>
        <w:rPr>
          <w:rFonts w:ascii="Cambria" w:hAnsi="Cambria"/>
          <w:sz w:val="24"/>
          <w:szCs w:val="24"/>
        </w:rPr>
        <w:t>A</w:t>
      </w:r>
      <w:r w:rsidRPr="0074069C">
        <w:rPr>
          <w:rFonts w:ascii="Cambria" w:hAnsi="Cambria"/>
          <w:sz w:val="24"/>
          <w:szCs w:val="24"/>
        </w:rPr>
        <w:t>rea</w:t>
      </w:r>
      <w:r>
        <w:rPr>
          <w:rFonts w:ascii="Cambria" w:hAnsi="Cambria"/>
          <w:sz w:val="24"/>
          <w:szCs w:val="24"/>
        </w:rPr>
        <w:t xml:space="preserve"> outages</w:t>
      </w:r>
      <w:r w:rsidRPr="0074069C">
        <w:rPr>
          <w:rFonts w:ascii="Cambria" w:hAnsi="Cambria"/>
          <w:sz w:val="24"/>
          <w:szCs w:val="24"/>
        </w:rPr>
        <w:t>:</w:t>
      </w:r>
      <w:r>
        <w:rPr>
          <w:rFonts w:ascii="Cambria" w:hAnsi="Cambria"/>
          <w:sz w:val="24"/>
          <w:szCs w:val="24"/>
        </w:rPr>
        <w:t xml:space="preserve"> This tab consists of Alert information, Alert field crew and customer alert. All the alert information is present here which is used by the operator </w:t>
      </w:r>
      <w:r>
        <w:rPr>
          <w:rFonts w:ascii="Cambria" w:hAnsi="Cambria"/>
          <w:sz w:val="24"/>
          <w:szCs w:val="24"/>
        </w:rPr>
        <w:t>in case</w:t>
      </w:r>
      <w:r>
        <w:rPr>
          <w:rFonts w:ascii="Cambria" w:hAnsi="Cambria"/>
          <w:sz w:val="24"/>
          <w:szCs w:val="24"/>
        </w:rPr>
        <w:t xml:space="preserve"> of power outage. Also, a live map displaying the info related to power outage is displayed here. </w:t>
      </w:r>
    </w:p>
    <w:p w14:paraId="00E0438E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E747AD">
        <w:rPr>
          <w:rFonts w:ascii="Cambria" w:hAnsi="Cambria"/>
          <w:noProof/>
          <w:sz w:val="24"/>
          <w:szCs w:val="24"/>
        </w:rPr>
        <w:drawing>
          <wp:inline distT="0" distB="0" distL="0" distR="0" wp14:anchorId="491FA4F1" wp14:editId="5E077DD4">
            <wp:extent cx="3376295" cy="1526178"/>
            <wp:effectExtent l="0" t="0" r="0" b="0"/>
            <wp:docPr id="11" name="Picture 2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11EF87-68FF-4B99-A4D6-C3EB614660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3911EF87-68FF-4B99-A4D6-C3EB614660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8" b="5160"/>
                    <a:stretch/>
                  </pic:blipFill>
                  <pic:spPr bwMode="auto">
                    <a:xfrm>
                      <a:off x="0" y="0"/>
                      <a:ext cx="3393284" cy="153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C61F3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E747AD">
        <w:rPr>
          <w:rFonts w:ascii="Cambria" w:hAnsi="Cambria"/>
          <w:noProof/>
          <w:sz w:val="24"/>
          <w:szCs w:val="24"/>
        </w:rPr>
        <w:drawing>
          <wp:inline distT="0" distB="0" distL="0" distR="0" wp14:anchorId="60730468" wp14:editId="377CF42E">
            <wp:extent cx="3378835" cy="1504866"/>
            <wp:effectExtent l="0" t="0" r="0" b="635"/>
            <wp:docPr id="12" name="Picture 4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0AD355-2318-4577-88CC-CB680BD5E0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3A0AD355-2318-4577-88CC-CB680BD5E0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6638"/>
                    <a:stretch/>
                  </pic:blipFill>
                  <pic:spPr bwMode="auto">
                    <a:xfrm>
                      <a:off x="0" y="0"/>
                      <a:ext cx="3404932" cy="151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66612" w14:textId="77777777" w:rsidR="00C747CA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74069C">
        <w:rPr>
          <w:rFonts w:ascii="Cambria" w:hAnsi="Cambria"/>
          <w:sz w:val="24"/>
          <w:szCs w:val="24"/>
        </w:rPr>
        <w:lastRenderedPageBreak/>
        <w:t>Decision Support:</w:t>
      </w:r>
      <w:r>
        <w:rPr>
          <w:rFonts w:ascii="Cambria" w:hAnsi="Cambria"/>
          <w:sz w:val="24"/>
          <w:szCs w:val="24"/>
        </w:rPr>
        <w:t xml:space="preserve"> This tab consists of information about expected event details, expected outage summary, </w:t>
      </w:r>
      <w:proofErr w:type="gramStart"/>
      <w:r>
        <w:rPr>
          <w:rFonts w:ascii="Cambria" w:hAnsi="Cambria"/>
          <w:sz w:val="24"/>
          <w:szCs w:val="24"/>
        </w:rPr>
        <w:t>Reserve</w:t>
      </w:r>
      <w:proofErr w:type="gramEnd"/>
      <w:r>
        <w:rPr>
          <w:rFonts w:ascii="Cambria" w:hAnsi="Cambria"/>
          <w:sz w:val="24"/>
          <w:szCs w:val="24"/>
        </w:rPr>
        <w:t xml:space="preserve"> availability, Suggested proactive action, inventory availability and resiliency score chart. All the info on this tab helps the operator in </w:t>
      </w:r>
      <w:proofErr w:type="gramStart"/>
      <w:r>
        <w:rPr>
          <w:rFonts w:ascii="Cambria" w:hAnsi="Cambria"/>
          <w:sz w:val="24"/>
          <w:szCs w:val="24"/>
        </w:rPr>
        <w:t>making a decision</w:t>
      </w:r>
      <w:proofErr w:type="gramEnd"/>
      <w:r>
        <w:rPr>
          <w:rFonts w:ascii="Cambria" w:hAnsi="Cambria"/>
          <w:sz w:val="24"/>
          <w:szCs w:val="24"/>
        </w:rPr>
        <w:t xml:space="preserve"> by estimating the risk management.</w:t>
      </w:r>
    </w:p>
    <w:p w14:paraId="1ED687B9" w14:textId="77777777" w:rsidR="00C747CA" w:rsidRPr="0074069C" w:rsidRDefault="00C747CA" w:rsidP="00C747CA">
      <w:pPr>
        <w:jc w:val="both"/>
        <w:rPr>
          <w:rFonts w:ascii="Cambria" w:hAnsi="Cambria"/>
          <w:sz w:val="24"/>
          <w:szCs w:val="24"/>
        </w:rPr>
      </w:pPr>
      <w:r w:rsidRPr="00E747AD">
        <w:rPr>
          <w:rFonts w:ascii="Cambria" w:hAnsi="Cambria"/>
          <w:noProof/>
          <w:sz w:val="24"/>
          <w:szCs w:val="24"/>
        </w:rPr>
        <w:drawing>
          <wp:inline distT="0" distB="0" distL="0" distR="0" wp14:anchorId="4FB05FDA" wp14:editId="3C5A118D">
            <wp:extent cx="3518979" cy="1590675"/>
            <wp:effectExtent l="0" t="0" r="5715" b="0"/>
            <wp:docPr id="13" name="Picture 2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4C5299E-F5AB-4D68-BCD5-D4651F4F86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34C5299E-F5AB-4D68-BCD5-D4651F4F86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2" b="5456"/>
                    <a:stretch/>
                  </pic:blipFill>
                  <pic:spPr bwMode="auto">
                    <a:xfrm>
                      <a:off x="0" y="0"/>
                      <a:ext cx="3523519" cy="159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18D1D" w14:textId="77777777" w:rsidR="00C747CA" w:rsidRDefault="00C747CA" w:rsidP="00C747CA">
      <w:pPr>
        <w:jc w:val="both"/>
        <w:rPr>
          <w:rFonts w:ascii="Cambria" w:hAnsi="Cambria" w:cs="Open Sans"/>
          <w:color w:val="2A3033"/>
          <w:sz w:val="24"/>
          <w:szCs w:val="24"/>
          <w:shd w:val="clear" w:color="auto" w:fill="F9F9F9"/>
        </w:rPr>
      </w:pPr>
      <w:r w:rsidRPr="00E747AD">
        <w:rPr>
          <w:rFonts w:ascii="Cambria" w:hAnsi="Cambria" w:cs="Open Sans"/>
          <w:noProof/>
          <w:color w:val="2A3033"/>
          <w:sz w:val="24"/>
          <w:szCs w:val="24"/>
          <w:shd w:val="clear" w:color="auto" w:fill="F9F9F9"/>
        </w:rPr>
        <w:drawing>
          <wp:inline distT="0" distB="0" distL="0" distR="0" wp14:anchorId="66602284" wp14:editId="1119090F">
            <wp:extent cx="3523817" cy="1581150"/>
            <wp:effectExtent l="0" t="0" r="635" b="0"/>
            <wp:docPr id="14" name="Picture 2" descr="Graphical user interface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B79CC42-389E-439E-B988-849425DFE4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8B79CC42-389E-439E-B988-849425DFE4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68" b="5160"/>
                    <a:stretch/>
                  </pic:blipFill>
                  <pic:spPr bwMode="auto">
                    <a:xfrm>
                      <a:off x="0" y="0"/>
                      <a:ext cx="3529952" cy="158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6142" w14:textId="77777777" w:rsidR="00C747CA" w:rsidRDefault="00C747CA" w:rsidP="00C747CA">
      <w:pPr>
        <w:jc w:val="both"/>
        <w:rPr>
          <w:rFonts w:ascii="Cambria" w:hAnsi="Cambria" w:cs="Open Sans"/>
          <w:color w:val="2A3033"/>
          <w:sz w:val="24"/>
          <w:szCs w:val="24"/>
          <w:shd w:val="clear" w:color="auto" w:fill="F9F9F9"/>
        </w:rPr>
      </w:pPr>
      <w:r w:rsidRPr="00E747AD">
        <w:rPr>
          <w:rFonts w:ascii="Cambria" w:hAnsi="Cambria" w:cs="Open Sans"/>
          <w:noProof/>
          <w:color w:val="2A3033"/>
          <w:sz w:val="24"/>
          <w:szCs w:val="24"/>
          <w:shd w:val="clear" w:color="auto" w:fill="F9F9F9"/>
        </w:rPr>
        <w:drawing>
          <wp:inline distT="0" distB="0" distL="0" distR="0" wp14:anchorId="087D3588" wp14:editId="467B54E8">
            <wp:extent cx="3518979" cy="1590675"/>
            <wp:effectExtent l="0" t="0" r="5715" b="0"/>
            <wp:docPr id="15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274FFD6-3B22-4E4D-A790-5A499F9F5E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274FFD6-3B22-4E4D-A790-5A499F9F5E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4865"/>
                    <a:stretch/>
                  </pic:blipFill>
                  <pic:spPr bwMode="auto">
                    <a:xfrm>
                      <a:off x="0" y="0"/>
                      <a:ext cx="3526434" cy="159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EF464" w14:textId="77777777" w:rsidR="00C747CA" w:rsidRPr="00C747CA" w:rsidRDefault="00C747CA" w:rsidP="00C747CA">
      <w:pPr>
        <w:ind w:left="1080"/>
        <w:rPr>
          <w:rFonts w:ascii="Cambria" w:hAnsi="Cambria"/>
          <w:sz w:val="24"/>
          <w:szCs w:val="24"/>
        </w:rPr>
      </w:pPr>
    </w:p>
    <w:sectPr w:rsidR="00C747CA" w:rsidRPr="00C747CA" w:rsidSect="007C1483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8BA"/>
    <w:multiLevelType w:val="hybridMultilevel"/>
    <w:tmpl w:val="73ECC6BE"/>
    <w:lvl w:ilvl="0" w:tplc="04090001">
      <w:start w:val="1"/>
      <w:numFmt w:val="bullet"/>
      <w:lvlText w:val=""/>
      <w:lvlJc w:val="left"/>
      <w:pPr>
        <w:ind w:left="215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87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3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</w:abstractNum>
  <w:abstractNum w:abstractNumId="1" w15:restartNumberingAfterBreak="0">
    <w:nsid w:val="1F9F465D"/>
    <w:multiLevelType w:val="hybridMultilevel"/>
    <w:tmpl w:val="66C4D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F0F5A"/>
    <w:multiLevelType w:val="hybridMultilevel"/>
    <w:tmpl w:val="08CCCB3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69C211D"/>
    <w:multiLevelType w:val="hybridMultilevel"/>
    <w:tmpl w:val="0B0C0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071"/>
    <w:rsid w:val="00371071"/>
    <w:rsid w:val="00375762"/>
    <w:rsid w:val="005E1BBB"/>
    <w:rsid w:val="00C7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E39E3"/>
  <w15:chartTrackingRefBased/>
  <w15:docId w15:val="{F3D7B3FE-9BDE-4FC4-8225-56760B37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071"/>
  </w:style>
  <w:style w:type="paragraph" w:styleId="Heading1">
    <w:name w:val="heading 1"/>
    <w:basedOn w:val="Normal"/>
    <w:next w:val="Normal"/>
    <w:link w:val="Heading1Char"/>
    <w:uiPriority w:val="9"/>
    <w:qFormat/>
    <w:rsid w:val="00371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10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10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zh-C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1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07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3710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3710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371071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zh-CN"/>
    </w:rPr>
  </w:style>
  <w:style w:type="paragraph" w:styleId="ListParagraph">
    <w:name w:val="List Paragraph"/>
    <w:basedOn w:val="Normal"/>
    <w:uiPriority w:val="34"/>
    <w:qFormat/>
    <w:rsid w:val="00371071"/>
    <w:pPr>
      <w:ind w:left="720"/>
      <w:contextualSpacing/>
    </w:pPr>
    <w:rPr>
      <w:rFonts w:eastAsiaTheme="minorEastAsia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3710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mailto:r.bhavirisetty@wsu.edu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Bhavirisetty, Ramyasai Sanjita</dc:creator>
  <cp:keywords/>
  <dc:description/>
  <cp:lastModifiedBy>Bhavirisetty, Ramyasai Sanjita</cp:lastModifiedBy>
  <cp:revision>1</cp:revision>
  <dcterms:created xsi:type="dcterms:W3CDTF">2022-01-11T22:37:00Z</dcterms:created>
  <dcterms:modified xsi:type="dcterms:W3CDTF">2022-01-11T22:50:00Z</dcterms:modified>
</cp:coreProperties>
</file>