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rFonts w:ascii="Times New Roman" w:hAnsi="Times New Roman"/>
          <w:b/>
          <w:sz w:val="24"/>
        </w:rPr>
        <w:t>ДОСЛІДЖЕННЯ ЕФЕКТИВНОСТІ НОВИХ МЕТОДІВ ЛАПАРОСКОПІЧНИХ ВТРУЧАНЬ</w:t>
      </w:r>
    </w:p>
    <w:p>
      <w:pPr>
        <w:spacing w:line="240" w:lineRule="auto" w:before="0" w:after="0"/>
      </w:pPr>
    </w:p>
    <w:p>
      <w:pPr>
        <w:spacing w:line="240" w:lineRule="auto" w:before="0" w:after="0"/>
        <w:jc w:val="center"/>
      </w:pPr>
      <w:r>
        <w:rPr>
          <w:rFonts w:ascii="Times New Roman" w:hAnsi="Times New Roman"/>
          <w:i/>
          <w:sz w:val="24"/>
        </w:rPr>
        <w:t>Іванченко І. І.</w:t>
      </w:r>
    </w:p>
    <w:p>
      <w:pPr>
        <w:spacing w:line="240" w:lineRule="auto" w:before="0" w:after="0"/>
      </w:pP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Науковий керівник: д.мед.н., проф. Шевченко В. І.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Кафедра хірургії №1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Завідувач кафедри: д.мед.н., проф. Ковальчук Л. Я.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Національний медичний університет імені О.О. Богомольця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м. Київ, Україна</w:t>
      </w:r>
    </w:p>
    <w:p>
      <w:pPr>
        <w:spacing w:line="240" w:lineRule="auto" w:before="0" w:after="0"/>
      </w:pP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Вступ: </w:t>
      </w:r>
      <w:r>
        <w:rPr>
          <w:rFonts w:ascii="Times New Roman" w:hAnsi="Times New Roman"/>
          <w:sz w:val="24"/>
        </w:rPr>
        <w:t>із актуальністю теми наукового дослідження.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sz w:val="24"/>
        </w:rPr>
        <w:t>Другий абзац вступу з обґрунтуванням мети.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Мета: </w:t>
      </w:r>
      <w:r>
        <w:rPr>
          <w:rFonts w:ascii="Times New Roman" w:hAnsi="Times New Roman"/>
          <w:sz w:val="24"/>
        </w:rPr>
        <w:t>дослідження полягає в удосконаленні техніки виконання операцій.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Матеріали і методи: </w:t>
      </w:r>
      <w:r>
        <w:rPr>
          <w:rFonts w:ascii="Times New Roman" w:hAnsi="Times New Roman"/>
          <w:sz w:val="24"/>
        </w:rPr>
        <w:t>дослідження базуються на аналізі 120 клінічних випадків.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Результати: </w:t>
      </w:r>
      <w:r>
        <w:rPr>
          <w:rFonts w:ascii="Times New Roman" w:hAnsi="Times New Roman"/>
          <w:sz w:val="24"/>
        </w:rPr>
        <w:t>демонструють зниження частоти післяопераційних ускладнень на 35%.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Висновок: </w:t>
      </w:r>
      <w:r>
        <w:rPr>
          <w:rFonts w:ascii="Times New Roman" w:hAnsi="Times New Roman"/>
          <w:sz w:val="24"/>
        </w:rPr>
        <w:t>підтверджує доцільність впровадження запропонованої методики в хірургічних стаціонарах.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Ключові слова: </w:t>
      </w:r>
      <w:r>
        <w:rPr>
          <w:rFonts w:ascii="Times New Roman" w:hAnsi="Times New Roman"/>
          <w:sz w:val="24"/>
        </w:rPr>
        <w:t>лапароскопія, малоінвазивна хірургія, післяопераційні ускладнення</w:t>
      </w:r>
    </w:p>
    <w:p>
      <w:pPr>
        <w:spacing w:line="240" w:lineRule="auto" w:before="0" w:after="0"/>
      </w:pP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>Джерела: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sz w:val="24"/>
        </w:rPr>
        <w:t>1. Ковальчук Л.Я. Хірургічні технології XXI століття. - Київ, 2022. - 240 с.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sz w:val="24"/>
        </w:rPr>
        <w:t>2. Johnson M. Laparoscopic Surgery. - N Engl J Med 2023; 388:12-20.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