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682DC" w14:textId="7B1C98F8" w:rsidR="0019307C" w:rsidRDefault="004B03F7" w:rsidP="004B03F7">
      <w:pPr>
        <w:jc w:val="center"/>
        <w:rPr>
          <w:u w:val="single"/>
        </w:rPr>
      </w:pPr>
      <w:r w:rsidRPr="004B03F7">
        <w:rPr>
          <w:u w:val="single"/>
        </w:rPr>
        <w:t>L48 Rig Activity Capstone Proposal :</w:t>
      </w:r>
    </w:p>
    <w:p w14:paraId="27F7F4AB" w14:textId="007A3625" w:rsidR="00670D60" w:rsidRDefault="00F23978" w:rsidP="004B1AC4">
      <w:r>
        <w:t>COVID-19</w:t>
      </w:r>
      <w:r w:rsidR="00EE026C">
        <w:t xml:space="preserve"> has changed the world as we know it in a permanent way</w:t>
      </w:r>
      <w:r w:rsidR="00EF5017">
        <w:t>. With countries around the world shutting massive metropolitan areas</w:t>
      </w:r>
      <w:r w:rsidR="004866ED">
        <w:t xml:space="preserve"> down, while workplaces </w:t>
      </w:r>
      <w:r w:rsidR="00A6174E">
        <w:t xml:space="preserve">are </w:t>
      </w:r>
      <w:r w:rsidR="004866ED">
        <w:t>promoting remote work</w:t>
      </w:r>
      <w:r w:rsidR="00A6174E">
        <w:t xml:space="preserve">, everyone is trying to do their part </w:t>
      </w:r>
      <w:r w:rsidR="004866ED">
        <w:t>to help contain the spread of the virus</w:t>
      </w:r>
      <w:r w:rsidR="00A6174E">
        <w:t>.</w:t>
      </w:r>
      <w:r w:rsidR="002D64ED">
        <w:t xml:space="preserve"> </w:t>
      </w:r>
      <w:r w:rsidR="00D411C3">
        <w:t>Though many see t</w:t>
      </w:r>
      <w:r w:rsidR="002D64ED">
        <w:t xml:space="preserve">hese restrictions </w:t>
      </w:r>
      <w:r w:rsidR="00D411C3">
        <w:t xml:space="preserve">as necessary, they </w:t>
      </w:r>
      <w:r w:rsidR="002D64ED">
        <w:t>have crippled many parts of the economy, especially the service industries as would-be consumers stay home</w:t>
      </w:r>
      <w:r w:rsidR="008C4FDE">
        <w:t xml:space="preserve"> instead of venture out </w:t>
      </w:r>
      <w:r w:rsidR="00CB39AD">
        <w:t xml:space="preserve">of their homes </w:t>
      </w:r>
      <w:r w:rsidR="008C4FDE">
        <w:t xml:space="preserve">for daily commutes, </w:t>
      </w:r>
      <w:r w:rsidR="00CB39AD">
        <w:t>work lunches, or date nights.</w:t>
      </w:r>
      <w:r w:rsidR="00A809F4">
        <w:t xml:space="preserve"> Google Mobility data has suggested that </w:t>
      </w:r>
      <w:r w:rsidR="003C182F">
        <w:t xml:space="preserve">on average </w:t>
      </w:r>
      <w:r w:rsidR="008E36FE">
        <w:t xml:space="preserve">worldwide </w:t>
      </w:r>
      <w:r w:rsidR="0083635E">
        <w:t xml:space="preserve">mobility to </w:t>
      </w:r>
      <w:r w:rsidR="003C182F">
        <w:t>workplaces, public transit stations</w:t>
      </w:r>
      <w:r w:rsidR="00607378">
        <w:t xml:space="preserve">, and retail have decreased around </w:t>
      </w:r>
      <w:r w:rsidR="005E33AF">
        <w:t>24%, 35% and 30%, respectively</w:t>
      </w:r>
      <w:r w:rsidR="00A6103C">
        <w:t xml:space="preserve"> [</w:t>
      </w:r>
      <w:r w:rsidR="00772032">
        <w:t>1</w:t>
      </w:r>
      <w:r w:rsidR="00A6103C">
        <w:t>]</w:t>
      </w:r>
      <w:r w:rsidR="00607378">
        <w:t>.</w:t>
      </w:r>
    </w:p>
    <w:p w14:paraId="596ADEB8" w14:textId="77777777" w:rsidR="00DD633D" w:rsidRDefault="00FA2F1F" w:rsidP="004B1AC4">
      <w:r>
        <w:t xml:space="preserve">With so many people staying </w:t>
      </w:r>
      <w:r w:rsidR="00A7542C">
        <w:t>at home and not using their vehicles, worldwide demand for consumption of oil has crashed</w:t>
      </w:r>
      <w:r w:rsidR="00771F61">
        <w:t xml:space="preserve"> with oil commodity prices following suit</w:t>
      </w:r>
      <w:r w:rsidR="00CB7B06">
        <w:t xml:space="preserve">. </w:t>
      </w:r>
    </w:p>
    <w:p w14:paraId="386CD590" w14:textId="0191FE42" w:rsidR="00DD633D" w:rsidRDefault="000B4F43" w:rsidP="00DD633D">
      <w:pPr>
        <w:jc w:val="center"/>
      </w:pPr>
      <w:r>
        <w:rPr>
          <w:noProof/>
        </w:rPr>
        <w:drawing>
          <wp:inline distT="0" distB="0" distL="0" distR="0" wp14:anchorId="3D3B78AF" wp14:editId="69DD573F">
            <wp:extent cx="2638425" cy="1923096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92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5A8B">
        <w:t xml:space="preserve"> </w:t>
      </w:r>
      <w:r w:rsidR="00FD7525">
        <w:t>[2]</w:t>
      </w:r>
    </w:p>
    <w:p w14:paraId="46F2718B" w14:textId="65B31932" w:rsidR="00D15DD8" w:rsidRDefault="00CB7B06" w:rsidP="004B1AC4">
      <w:r>
        <w:t>This</w:t>
      </w:r>
      <w:r w:rsidR="00A7542C">
        <w:t xml:space="preserve"> creat</w:t>
      </w:r>
      <w:r>
        <w:t>ed</w:t>
      </w:r>
      <w:r w:rsidR="00A7542C">
        <w:t xml:space="preserve"> a crisis </w:t>
      </w:r>
      <w:r w:rsidR="001B59AF">
        <w:t xml:space="preserve">across </w:t>
      </w:r>
      <w:r w:rsidR="00A7542C">
        <w:t>the</w:t>
      </w:r>
      <w:r>
        <w:t xml:space="preserve"> oil industry</w:t>
      </w:r>
      <w:r w:rsidR="00B740E2">
        <w:t>; operations that were pr</w:t>
      </w:r>
      <w:r w:rsidR="00FA21A4">
        <w:t xml:space="preserve">ofitable </w:t>
      </w:r>
      <w:r w:rsidR="00921E63">
        <w:t>at</w:t>
      </w:r>
      <w:r w:rsidR="007F7D3E">
        <w:t xml:space="preserve"> </w:t>
      </w:r>
      <w:r w:rsidR="003B670D">
        <w:t>$60 were no longer profitable at sub $20 prices. The US was specifically hit hard by th</w:t>
      </w:r>
      <w:r w:rsidR="00C72A7E">
        <w:t>is price crash</w:t>
      </w:r>
      <w:r w:rsidR="00C10777">
        <w:t>; the oil and gas industry supported nearly 10.3 million jobs</w:t>
      </w:r>
      <w:r w:rsidR="00913B94">
        <w:t xml:space="preserve"> and added nearly 8% of the nation’s GDP in 2018</w:t>
      </w:r>
      <w:r w:rsidR="002648BD">
        <w:t xml:space="preserve"> [3]</w:t>
      </w:r>
      <w:r w:rsidR="00C72A7E">
        <w:t>.</w:t>
      </w:r>
      <w:r w:rsidR="00954B01">
        <w:t xml:space="preserve"> The exploration and production companies </w:t>
      </w:r>
      <w:r w:rsidR="00453EFE">
        <w:t xml:space="preserve">(E&amp;P’s) </w:t>
      </w:r>
      <w:r w:rsidR="00954B01">
        <w:t>could no longer afford to continue to drill</w:t>
      </w:r>
      <w:r w:rsidR="006B3280">
        <w:t xml:space="preserve"> and in turn the companies that had been providing services to </w:t>
      </w:r>
      <w:r w:rsidR="00453EFE">
        <w:t>the E&amp;Ps could no longer afford to keep staff</w:t>
      </w:r>
      <w:r w:rsidR="00573A9F">
        <w:t xml:space="preserve"> and massive layoffs </w:t>
      </w:r>
      <w:r w:rsidR="003A5429">
        <w:t>started</w:t>
      </w:r>
      <w:r w:rsidR="00573A9F">
        <w:t>.</w:t>
      </w:r>
      <w:r w:rsidR="00772032">
        <w:t xml:space="preserve"> </w:t>
      </w:r>
      <w:r w:rsidR="00014935">
        <w:t xml:space="preserve">The upstream oil and gas industry </w:t>
      </w:r>
      <w:r w:rsidR="00925A8B">
        <w:t xml:space="preserve">in Texas </w:t>
      </w:r>
      <w:r w:rsidR="00014935">
        <w:t xml:space="preserve">lost 12% of </w:t>
      </w:r>
      <w:r w:rsidR="00925A8B">
        <w:t>its workforce due to the layoffs</w:t>
      </w:r>
      <w:r w:rsidR="00D15DD8">
        <w:t xml:space="preserve"> in April alone [4]. </w:t>
      </w:r>
    </w:p>
    <w:p w14:paraId="5481CD62" w14:textId="264933AB" w:rsidR="003A5429" w:rsidRDefault="00D15DD8" w:rsidP="004B1AC4">
      <w:r>
        <w:t>The Baker Hughes Rig Count has been used as an industry standard to track upstream activity in the</w:t>
      </w:r>
      <w:r w:rsidR="00980679">
        <w:t xml:space="preserve"> mainland US (</w:t>
      </w:r>
      <w:r w:rsidR="001A302C">
        <w:t xml:space="preserve">also known as the US L48, </w:t>
      </w:r>
      <w:r w:rsidR="00980679">
        <w:t>not including Alaska, or Hawaii)</w:t>
      </w:r>
      <w:r>
        <w:t xml:space="preserve">. The severity of </w:t>
      </w:r>
      <w:r w:rsidR="0062398D">
        <w:t xml:space="preserve">this </w:t>
      </w:r>
      <w:r w:rsidR="00BA731F">
        <w:t xml:space="preserve">activity in the US can be shown by looking at the previous </w:t>
      </w:r>
      <w:r w:rsidR="0062398D">
        <w:t>seven</w:t>
      </w:r>
      <w:r w:rsidR="00BA731F">
        <w:t xml:space="preserve"> months of</w:t>
      </w:r>
      <w:r w:rsidR="0062398D">
        <w:t xml:space="preserve"> data</w:t>
      </w:r>
      <w:r w:rsidR="00612DC7">
        <w:t>.</w:t>
      </w:r>
    </w:p>
    <w:p w14:paraId="33A7FD35" w14:textId="7E735C72" w:rsidR="00BA731F" w:rsidRDefault="0086715B" w:rsidP="0062398D">
      <w:pPr>
        <w:jc w:val="center"/>
      </w:pPr>
      <w:r>
        <w:rPr>
          <w:noProof/>
        </w:rPr>
        <w:drawing>
          <wp:inline distT="0" distB="0" distL="0" distR="0" wp14:anchorId="703EB9C6" wp14:editId="0A555DF6">
            <wp:extent cx="2867025" cy="21378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431" cy="218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2E84D" w14:textId="1BB4498D" w:rsidR="00463783" w:rsidRDefault="00EF5616" w:rsidP="004B1AC4">
      <w:r>
        <w:lastRenderedPageBreak/>
        <w:t xml:space="preserve">However, </w:t>
      </w:r>
      <w:proofErr w:type="gramStart"/>
      <w:r>
        <w:t>it</w:t>
      </w:r>
      <w:r w:rsidR="005676FF">
        <w:t>’</w:t>
      </w:r>
      <w:r>
        <w:t>s</w:t>
      </w:r>
      <w:proofErr w:type="gramEnd"/>
      <w:r>
        <w:t xml:space="preserve"> not all doom and gloom for the US </w:t>
      </w:r>
      <w:r w:rsidR="00BB0772">
        <w:t xml:space="preserve">oil and gas </w:t>
      </w:r>
      <w:r>
        <w:t>industry.</w:t>
      </w:r>
      <w:r w:rsidR="00D85FD8">
        <w:t xml:space="preserve"> As the lockouts </w:t>
      </w:r>
      <w:r w:rsidR="00E14BBB">
        <w:t xml:space="preserve">in many countries </w:t>
      </w:r>
      <w:r w:rsidR="00005154">
        <w:t xml:space="preserve">begin to lift, </w:t>
      </w:r>
      <w:r w:rsidR="003C6F43">
        <w:t>demand for oil will increase</w:t>
      </w:r>
      <w:r w:rsidR="00BB0772">
        <w:t xml:space="preserve"> with more drivers on the road</w:t>
      </w:r>
      <w:r w:rsidR="003C6F43">
        <w:t xml:space="preserve">. </w:t>
      </w:r>
      <w:r w:rsidR="00BB0772">
        <w:t>T</w:t>
      </w:r>
      <w:r w:rsidR="003B0AC5">
        <w:t xml:space="preserve">he EIA is expecting demand for oil to rebound </w:t>
      </w:r>
      <w:r w:rsidR="00F334C1">
        <w:t xml:space="preserve">close to 2019 levels </w:t>
      </w:r>
      <w:r w:rsidR="003B0AC5">
        <w:t>in 2021</w:t>
      </w:r>
      <w:r w:rsidR="00B912D4">
        <w:t xml:space="preserve"> [</w:t>
      </w:r>
      <w:r w:rsidR="00495A90">
        <w:t>2</w:t>
      </w:r>
      <w:r w:rsidR="00B912D4">
        <w:t xml:space="preserve">]. </w:t>
      </w:r>
      <w:r w:rsidR="009D2547">
        <w:t>W</w:t>
      </w:r>
      <w:r w:rsidR="00B912D4">
        <w:t xml:space="preserve">ith the price of oil </w:t>
      </w:r>
      <w:r w:rsidR="00DC3FD6">
        <w:t xml:space="preserve">improving to </w:t>
      </w:r>
      <w:r w:rsidR="00B912D4">
        <w:t xml:space="preserve">around $40 barrel, the rig count </w:t>
      </w:r>
      <w:r w:rsidR="009D2547">
        <w:t xml:space="preserve">has yet to reflect that increase. </w:t>
      </w:r>
    </w:p>
    <w:p w14:paraId="1EA20ABC" w14:textId="679302D9" w:rsidR="003A5429" w:rsidRDefault="009D2547" w:rsidP="004B1AC4">
      <w:r>
        <w:t xml:space="preserve">This leads to the </w:t>
      </w:r>
      <w:r w:rsidR="00403B3A">
        <w:t xml:space="preserve">following </w:t>
      </w:r>
      <w:r>
        <w:t>question</w:t>
      </w:r>
      <w:r w:rsidR="00981414">
        <w:t>s</w:t>
      </w:r>
      <w:r>
        <w:t xml:space="preserve"> </w:t>
      </w:r>
      <w:r w:rsidR="00403B3A">
        <w:t>:</w:t>
      </w:r>
      <w:r>
        <w:t xml:space="preserve"> when will the </w:t>
      </w:r>
      <w:r w:rsidR="00C96C0A">
        <w:t>upstream industry begin a recovery</w:t>
      </w:r>
      <w:r w:rsidR="00981414">
        <w:t xml:space="preserve"> in activity</w:t>
      </w:r>
      <w:r w:rsidR="00C96C0A">
        <w:t>, and what factors influence it the most?</w:t>
      </w:r>
      <w:r w:rsidR="00463783">
        <w:t xml:space="preserve"> Being able to predict the </w:t>
      </w:r>
      <w:r w:rsidR="00166F9C">
        <w:t>recovery</w:t>
      </w:r>
      <w:r w:rsidR="00F273A1">
        <w:t xml:space="preserve"> could allow companies to get a head start on increasing staffing and investment levels to be </w:t>
      </w:r>
      <w:r w:rsidR="00DB717F">
        <w:t>able to take advantage of increased activity levels when other competitors are still</w:t>
      </w:r>
      <w:r w:rsidR="007C12DB">
        <w:t xml:space="preserve"> on the upswing</w:t>
      </w:r>
      <w:r w:rsidR="00DB717F">
        <w:t>.</w:t>
      </w:r>
      <w:r w:rsidR="007874E6">
        <w:t xml:space="preserve"> Several</w:t>
      </w:r>
      <w:r w:rsidR="009130BD">
        <w:t xml:space="preserve"> factors will be </w:t>
      </w:r>
      <w:proofErr w:type="spellStart"/>
      <w:r w:rsidR="009130BD">
        <w:t>analysed</w:t>
      </w:r>
      <w:proofErr w:type="spellEnd"/>
      <w:r w:rsidR="009130BD">
        <w:t xml:space="preserve"> </w:t>
      </w:r>
      <w:r w:rsidR="001E2E0E">
        <w:t>including worldwide and regional supply</w:t>
      </w:r>
      <w:r w:rsidR="00DC4F65">
        <w:t xml:space="preserve">, </w:t>
      </w:r>
      <w:r w:rsidR="001E2E0E">
        <w:t>demand</w:t>
      </w:r>
      <w:r w:rsidR="00DC4F65">
        <w:t xml:space="preserve"> and storage</w:t>
      </w:r>
      <w:r w:rsidR="001E2E0E">
        <w:t>, OPEC</w:t>
      </w:r>
      <w:r w:rsidR="00463783">
        <w:t xml:space="preserve"> spare capacity, oil prices, and oil futures trading</w:t>
      </w:r>
      <w:r w:rsidR="007874E6">
        <w:t xml:space="preserve">, among others to predict </w:t>
      </w:r>
      <w:r w:rsidR="00980679">
        <w:t xml:space="preserve">and model the US </w:t>
      </w:r>
      <w:r w:rsidR="007C12DB">
        <w:t>L48</w:t>
      </w:r>
      <w:r w:rsidR="00980679">
        <w:t xml:space="preserve"> Rig Count</w:t>
      </w:r>
      <w:r w:rsidR="007C12DB">
        <w:t>.</w:t>
      </w:r>
    </w:p>
    <w:p w14:paraId="7477A182" w14:textId="77777777" w:rsidR="00130507" w:rsidRDefault="00130507" w:rsidP="004B1AC4"/>
    <w:p w14:paraId="2850043B" w14:textId="77777777" w:rsidR="00130507" w:rsidRDefault="00130507" w:rsidP="004B1AC4"/>
    <w:p w14:paraId="50577D7D" w14:textId="2C7BE6BF" w:rsidR="00772032" w:rsidRPr="00130507" w:rsidRDefault="00130507" w:rsidP="004B1AC4">
      <w:pPr>
        <w:rPr>
          <w:b/>
          <w:bCs/>
        </w:rPr>
      </w:pPr>
      <w:r w:rsidRPr="00130507">
        <w:rPr>
          <w:b/>
          <w:bCs/>
        </w:rPr>
        <w:t xml:space="preserve">Citations : </w:t>
      </w:r>
    </w:p>
    <w:p w14:paraId="6BE4BC54" w14:textId="2132A1C5" w:rsidR="00130507" w:rsidRDefault="00130507" w:rsidP="00130507">
      <w:r>
        <w:t>[1] API. “OIL &amp;amp; NATURAL GAS: SUPPORTING THE ECONOMY, CREATING JOBS, DRIVING AMERICA FORWARD,” 2018. https://www.api.org/~/media/Files/Policy/Taxes/DM2018-086_API_Fair_Share_OnePager_FIN3.pdf.</w:t>
      </w:r>
    </w:p>
    <w:p w14:paraId="4119C186" w14:textId="4175F551" w:rsidR="00130507" w:rsidRDefault="00130507" w:rsidP="00130507">
      <w:r>
        <w:t>[2] Baker Hughes. “North America Rig Count,” 2020. https://rigcount.bakerhughes.com/na-rig-count.</w:t>
      </w:r>
    </w:p>
    <w:p w14:paraId="142217CF" w14:textId="7656B441" w:rsidR="00130507" w:rsidRDefault="00130507" w:rsidP="00130507">
      <w:r>
        <w:t>[3] Chapa, Sergio. “Texas Oil and Gas Industry Cut Record 26,300 Jobs in April,” May 26, 2020. https://www.houstonchronicle.com/business/energy/article/Texas-oil-gas-industry-shed-record-number-of-15294860.php.</w:t>
      </w:r>
    </w:p>
    <w:p w14:paraId="7AF829C7" w14:textId="4ABA839D" w:rsidR="00130507" w:rsidRDefault="00130507" w:rsidP="00130507">
      <w:r>
        <w:t>[4] EIA. “U.S. Energy Information Administration - EIA - Independent Statistics and Analysis,” 2020. https://www.eia.gov/outlooks/steo/data.php.</w:t>
      </w:r>
    </w:p>
    <w:p w14:paraId="2244F442" w14:textId="59269FFD" w:rsidR="00B912D4" w:rsidRPr="004B1AC4" w:rsidRDefault="00130507" w:rsidP="00130507">
      <w:r>
        <w:t>[5] Google. “COVID-19 Community Mobility Report,” 2020. https://www.google.com/covid19/mobility/.</w:t>
      </w:r>
    </w:p>
    <w:sectPr w:rsidR="00B912D4" w:rsidRPr="004B1AC4" w:rsidSect="001A302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F7"/>
    <w:rsid w:val="00005154"/>
    <w:rsid w:val="00014935"/>
    <w:rsid w:val="0005347B"/>
    <w:rsid w:val="000B4F43"/>
    <w:rsid w:val="000F419F"/>
    <w:rsid w:val="00130507"/>
    <w:rsid w:val="00166F9C"/>
    <w:rsid w:val="0019307C"/>
    <w:rsid w:val="001A302C"/>
    <w:rsid w:val="001B59AF"/>
    <w:rsid w:val="001E2E0E"/>
    <w:rsid w:val="002648BD"/>
    <w:rsid w:val="002D64ED"/>
    <w:rsid w:val="00364DDC"/>
    <w:rsid w:val="00372272"/>
    <w:rsid w:val="00380D44"/>
    <w:rsid w:val="003A5429"/>
    <w:rsid w:val="003B0AC5"/>
    <w:rsid w:val="003B670D"/>
    <w:rsid w:val="003C182F"/>
    <w:rsid w:val="003C6F43"/>
    <w:rsid w:val="00403B3A"/>
    <w:rsid w:val="00453EFE"/>
    <w:rsid w:val="00463783"/>
    <w:rsid w:val="0046760E"/>
    <w:rsid w:val="004866ED"/>
    <w:rsid w:val="00495A90"/>
    <w:rsid w:val="004B03F7"/>
    <w:rsid w:val="004B1AC4"/>
    <w:rsid w:val="005676FF"/>
    <w:rsid w:val="00573A9F"/>
    <w:rsid w:val="005E33AF"/>
    <w:rsid w:val="00607378"/>
    <w:rsid w:val="00612DC7"/>
    <w:rsid w:val="0062398D"/>
    <w:rsid w:val="0062771B"/>
    <w:rsid w:val="00670D60"/>
    <w:rsid w:val="0068372F"/>
    <w:rsid w:val="006B3280"/>
    <w:rsid w:val="00771F61"/>
    <w:rsid w:val="00772032"/>
    <w:rsid w:val="007874E6"/>
    <w:rsid w:val="007C12DB"/>
    <w:rsid w:val="007F04DD"/>
    <w:rsid w:val="007F7D3E"/>
    <w:rsid w:val="0083635E"/>
    <w:rsid w:val="0086715B"/>
    <w:rsid w:val="008C4FDE"/>
    <w:rsid w:val="008E36FE"/>
    <w:rsid w:val="008F72FC"/>
    <w:rsid w:val="009130BD"/>
    <w:rsid w:val="00913B94"/>
    <w:rsid w:val="00921E63"/>
    <w:rsid w:val="00925A8B"/>
    <w:rsid w:val="00954B01"/>
    <w:rsid w:val="00972E00"/>
    <w:rsid w:val="00980679"/>
    <w:rsid w:val="00981414"/>
    <w:rsid w:val="009D2547"/>
    <w:rsid w:val="00A6103C"/>
    <w:rsid w:val="00A6174E"/>
    <w:rsid w:val="00A7542C"/>
    <w:rsid w:val="00A809F4"/>
    <w:rsid w:val="00B2082B"/>
    <w:rsid w:val="00B740E2"/>
    <w:rsid w:val="00B76DE9"/>
    <w:rsid w:val="00B912D4"/>
    <w:rsid w:val="00BA23CE"/>
    <w:rsid w:val="00BA731F"/>
    <w:rsid w:val="00BB0772"/>
    <w:rsid w:val="00C10777"/>
    <w:rsid w:val="00C22B12"/>
    <w:rsid w:val="00C72A7E"/>
    <w:rsid w:val="00C96C0A"/>
    <w:rsid w:val="00CB39AD"/>
    <w:rsid w:val="00CB7B06"/>
    <w:rsid w:val="00D15DD8"/>
    <w:rsid w:val="00D411C3"/>
    <w:rsid w:val="00D519C9"/>
    <w:rsid w:val="00D71BB7"/>
    <w:rsid w:val="00D85FD8"/>
    <w:rsid w:val="00DB717F"/>
    <w:rsid w:val="00DC3FD6"/>
    <w:rsid w:val="00DC4F65"/>
    <w:rsid w:val="00DD633D"/>
    <w:rsid w:val="00E14BBB"/>
    <w:rsid w:val="00EE026C"/>
    <w:rsid w:val="00EF5017"/>
    <w:rsid w:val="00EF5616"/>
    <w:rsid w:val="00F23978"/>
    <w:rsid w:val="00F273A1"/>
    <w:rsid w:val="00F334C1"/>
    <w:rsid w:val="00F643C3"/>
    <w:rsid w:val="00FA21A4"/>
    <w:rsid w:val="00FA2F1F"/>
    <w:rsid w:val="00FD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DBFD"/>
  <w15:chartTrackingRefBased/>
  <w15:docId w15:val="{2E539D36-7D33-4AC9-81EE-D4C54641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52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2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A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93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5211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Spencer</dc:creator>
  <cp:keywords/>
  <dc:description/>
  <cp:lastModifiedBy>Bryan Spencer</cp:lastModifiedBy>
  <cp:revision>91</cp:revision>
  <dcterms:created xsi:type="dcterms:W3CDTF">2020-07-16T17:49:00Z</dcterms:created>
  <dcterms:modified xsi:type="dcterms:W3CDTF">2020-11-05T17:40:00Z</dcterms:modified>
</cp:coreProperties>
</file>