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8"/>
          <w:sz w:val="46"/>
        </w:rPr>
        <w:t>OCRT 330–1100 nm FR631 분광자료</w:t>
      </w:r>
    </w:p>
    <w:p>
      <w:pPr>
        <w:jc w:val="center"/>
      </w:pPr>
      <w:r>
        <w:rPr>
          <w:color w:val="5A5A5A"/>
          <w:sz w:val="22"/>
        </w:rPr>
        <w:t>본 OCRT 적용·통합 가이드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52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작성일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2026-08-20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대상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OCRT C/Python paired integration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분광범위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330–1100 nm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Mie 규격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771 wavelength columns × 631 FR631 angles × P11/P12/P33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DATA/GENERATION PASS; MAIN TREE INTEGRATION PENDING</w:t>
            </w:r>
          </w:p>
        </w:tc>
      </w:tr>
    </w:tbl>
    <w:p/>
    <w:p>
      <w:r>
        <w:br w:type="page"/>
      </w:r>
    </w:p>
    <w:p>
      <w:pPr>
        <w:pStyle w:val="Heading1"/>
      </w:pPr>
      <w:r>
        <w:t>1. 문서 목적</w:t>
      </w:r>
    </w:p>
    <w:p>
      <w:r>
        <w:t>본 문서는 재생성된 198개 canonical Mie 자료와 비-Mie 분광자료를 최신 OCRT C/Python paired tree에 안전하게 적용하기 위한 실행 가이드이다. 데이터 설치와 consumer code patch를 분리하지 않으며, FR631 파일과 legacy PCHIP consumer가 혼재하는 상태를 금지한다.</w:t>
      </w:r>
    </w:p>
    <w:p>
      <w:pPr>
        <w:pStyle w:val="Heading1"/>
      </w:pPr>
      <w:r>
        <w:t>2. 최종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52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계약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canonical Mie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198개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bulk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330–1100 nm, 1 nm, 771행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wavelength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330–1100 nm, 1 nm, 771열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angle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FR631 exact 631점, 180→0°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phase elements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P11, P12, P33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angle generation</w:t>
            </w:r>
          </w:p>
        </w:tc>
        <w:tc>
          <w:tcPr>
            <w:tcW w:type="dxa" w:w="6520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FR631 전 각도 직접 계산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runtime interpolation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wavelength linear; angle linear</w:t>
            </w:r>
          </w:p>
        </w:tc>
      </w:tr>
    </w:tbl>
    <w:p/>
    <w:p>
      <w:pPr>
        <w:pStyle w:val="Heading1"/>
      </w:pPr>
      <w:r>
        <w:t>3. 패키지 추출 및 완전성 검사</w:t>
      </w:r>
    </w:p>
    <w:p>
      <w:r>
        <w:t>PART00–PART10을 모두 같은 상위 폴더에 풀어 동일한 bundle root로 병합한다. PART11은 재현용이다.</w:t>
      </w:r>
    </w:p>
    <w:p>
      <w:pPr>
        <w:ind w:left="283" w:right="283"/>
        <w:shd w:fill="F2F2F2"/>
      </w:pPr>
      <w:r>
        <w:rPr>
          <w:rFonts w:ascii="Noto Sans Mono CJK KR" w:hAnsi="Noto Sans Mono CJK KR" w:eastAsia="Noto Sans Mono CJK KR"/>
          <w:sz w:val="16"/>
        </w:rPr>
        <w:t>python &lt;BUNDLE&gt;/05_TOOLS/verify_extracted_bundle.py</w:t>
      </w:r>
    </w:p>
    <w:p>
      <w:r>
        <w:t>검증이 PASS하기 전에는 본 OCRT tree에 복사하지 않는다.</w:t>
      </w:r>
    </w:p>
    <w:p>
      <w:pPr>
        <w:pStyle w:val="Heading1"/>
      </w:pPr>
      <w:r>
        <w:t>4. 선행 코드 패치</w:t>
      </w:r>
    </w:p>
    <w:p>
      <w:pPr>
        <w:pStyle w:val="Heading2"/>
      </w:pPr>
      <w:r>
        <w:t>4.1 C line buffer</w:t>
      </w:r>
    </w:p>
    <w:p>
      <w:r>
        <w:t>771-column phase row는 기존 8192-byte buffer를 초과한다. `mie_io.c/.h`의 입력 line buffer를 131072 byte 이상으로 늘린다.</w:t>
      </w:r>
    </w:p>
    <w:p>
      <w:pPr>
        <w:pStyle w:val="Heading2"/>
      </w:pPr>
      <w:r>
        <w:t>4.2 FR631 linear consumer</w:t>
      </w:r>
    </w:p>
    <w:p>
      <w:pPr>
        <w:pStyle w:val="ListBullet"/>
      </w:pPr>
      <w:r>
        <w:t>phase angle interpolation을 linear로 변경</w:t>
      </w:r>
    </w:p>
    <w:p>
      <w:pPr>
        <w:pStyle w:val="ListBullet"/>
      </w:pPr>
      <w:r>
        <w:t>Legendre/P2 moment densification을 linear로 변경</w:t>
      </w:r>
    </w:p>
    <w:p>
      <w:pPr>
        <w:pStyle w:val="ListBullet"/>
      </w:pPr>
      <w:r>
        <w:t>bb/b를 native FR631 grid에서 직접 적분</w:t>
      </w:r>
    </w:p>
    <w:p>
      <w:pPr>
        <w:pStyle w:val="ListBullet"/>
      </w:pPr>
      <w:r>
        <w:t>phase wavelength interpolation을 linear로 변경</w:t>
      </w:r>
    </w:p>
    <w:p>
      <w:pPr>
        <w:pStyle w:val="ListBullet"/>
      </w:pPr>
      <w:r>
        <w:t>Python cache key를 source-path/mtime/size 기반으로 변경</w:t>
      </w:r>
    </w:p>
    <w:p>
      <w:pPr>
        <w:pStyle w:val="Heading2"/>
      </w:pPr>
      <w:r>
        <w:t>4.3 분광 범위</w:t>
      </w:r>
    </w:p>
    <w:p>
      <w:r>
        <w:t>organic particle wavelength guard를 330–1100 nm로 변경하고 범위 밖 silent clamp를 제거한다.</w:t>
      </w:r>
    </w:p>
    <w:p>
      <w:pPr>
        <w:pStyle w:val="Heading1"/>
      </w:pPr>
      <w:r>
        <w:t>5. 데이터 적용</w:t>
      </w:r>
    </w:p>
    <w:p>
      <w:r>
        <w:t>먼저 dry-run으로 목적지를 검토한다.</w:t>
      </w:r>
    </w:p>
    <w:p>
      <w:pPr>
        <w:ind w:left="283" w:right="283"/>
        <w:shd w:fill="F2F2F2"/>
      </w:pPr>
      <w:r>
        <w:rPr>
          <w:rFonts w:ascii="Noto Sans Mono CJK KR" w:hAnsi="Noto Sans Mono CJK KR" w:eastAsia="Noto Sans Mono CJK KR"/>
          <w:sz w:val="16"/>
        </w:rPr>
        <w:t>python &lt;BUNDLE&gt;/05_TOOLS/apply_data_patch.py --c-root &lt;OCRT_C_ROOT&gt; --python-root &lt;OCRT_PY_ROOT&gt;</w:t>
      </w:r>
    </w:p>
    <w:p>
      <w:r>
        <w:t>문제가 없으면 실제 복사를 수행한다.</w:t>
      </w:r>
    </w:p>
    <w:p>
      <w:pPr>
        <w:ind w:left="283" w:right="283"/>
        <w:shd w:fill="F2F2F2"/>
      </w:pPr>
      <w:r>
        <w:rPr>
          <w:rFonts w:ascii="Noto Sans Mono CJK KR" w:hAnsi="Noto Sans Mono CJK KR" w:eastAsia="Noto Sans Mono CJK KR"/>
          <w:sz w:val="16"/>
        </w:rPr>
        <w:t>python &lt;BUNDLE&gt;/05_TOOLS/apply_data_patch.py --c-root &lt;OCRT_C_ROOT&gt; --python-root &lt;OCRT_PY_ROOT&gt; --apply</w:t>
      </w:r>
    </w:p>
    <w:p>
      <w:pPr>
        <w:pStyle w:val="Heading1"/>
      </w:pPr>
      <w:r>
        <w:t>6. 설치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351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</w:t>
            </w:r>
          </w:p>
        </w:tc>
        <w:tc>
          <w:tcPr>
            <w:tcW w:type="dxa" w:w="351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Python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SNF/OPAC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inputs/*.mie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data/*.mie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Ahmad paper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inputs/aerosol_ahmad2010_paper_mie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data/aerosol_ahmad2010_paper_mie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Ahmad AccuRT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inputs/aerosol_ahmad2010_accurt_mie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data/aerosol_ahmad2010_accurt_mie + flat alias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AHN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inputs/tsm_ahn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data/tsm_ahn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detritus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inputs/water_iop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data/water_iop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EAP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inputs/water_iop/eap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data/water_iop/eap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gas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inputs/xsec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data/xsec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PLOPS/ψT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inputs/water_iop</w:t>
            </w:r>
          </w:p>
        </w:tc>
        <w:tc>
          <w:tcPr>
            <w:tcW w:type="dxa" w:w="3515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data/water_iop</w:t>
            </w:r>
          </w:p>
        </w:tc>
      </w:tr>
    </w:tbl>
    <w:p/>
    <w:p>
      <w:pPr>
        <w:pStyle w:val="Heading1"/>
      </w:pPr>
      <w:r>
        <w:t>7. 메모리 및 실행구조</w:t>
      </w:r>
    </w:p>
    <w:p>
      <w:r>
        <w:t>한 Mie 파일은 약 25 MB이고 전체는 4.94 GB이다. 전체 파일 동시 resident load는 금지한다. active model만 load/cache하며 I/O는 case hot loop 밖에서 수행한다. multi-geometry one-run 구조를 유지한다.</w:t>
      </w:r>
    </w:p>
    <w:p>
      <w:pPr>
        <w:pStyle w:val="Heading1"/>
      </w:pPr>
      <w:r>
        <w:t>8. 검증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판정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 구조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198/198, 631 angles, 771 bulk, 3×631×771 phase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 물리</w:t>
            </w:r>
          </w:p>
        </w:tc>
        <w:tc>
          <w:tcPr>
            <w:tcW w:type="dxa" w:w="6803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정규화, g, Mueller bounds, SSA identity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 build/reader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 warning 0; C/Python readers PASS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 RT smoke</w:t>
            </w:r>
          </w:p>
        </w:tc>
        <w:tc>
          <w:tcPr>
            <w:tcW w:type="dxa" w:w="6803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330/340/350/400/443/550/865/1100 nm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 regression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C/Python I/Q/U matched-input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 release</w:t>
            </w:r>
          </w:p>
        </w:tc>
        <w:tc>
          <w:tcPr>
            <w:tcW w:type="dxa" w:w="6803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byte-identical installed data, deprecated alias 미사용</w:t>
            </w:r>
          </w:p>
        </w:tc>
      </w:tr>
    </w:tbl>
    <w:p/>
    <w:p>
      <w:pPr>
        <w:pStyle w:val="Heading1"/>
      </w:pPr>
      <w:r>
        <w:t>9. 대표 smoke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범주</w:t>
            </w:r>
          </w:p>
        </w:tc>
        <w:tc>
          <w:tcPr>
            <w:tcW w:type="dxa" w:w="3402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모델</w:t>
            </w:r>
          </w:p>
        </w:tc>
        <w:tc>
          <w:tcPr>
            <w:tcW w:type="dxa" w:w="328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파장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aerosol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M50C; Ahmad paper/AccuRT r80f20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330,443,865,1100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water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pure water; Chl; detritus</w:t>
            </w:r>
          </w:p>
        </w:tc>
        <w:tc>
          <w:tcPr>
            <w:tcW w:type="dxa" w:w="328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330,443,550,1100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TSM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 AHN minerals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330,443,865,1100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advanced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EAP_00; default disabled 확인</w:t>
            </w:r>
          </w:p>
        </w:tc>
        <w:tc>
          <w:tcPr>
            <w:tcW w:type="dxa" w:w="3288"/>
            <w:vAlign w:val="center"/>
            <w:shd w:fill="EAF2F8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330,550,1100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coupled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clear/turbid atmosphere-ocean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330,443,865,1100</w:t>
            </w:r>
          </w:p>
        </w:tc>
      </w:tr>
    </w:tbl>
    <w:p/>
    <w:p>
      <w:pPr>
        <w:pStyle w:val="Heading1"/>
      </w:pPr>
      <w:r>
        <w:t>10. 롤백</w:t>
      </w:r>
    </w:p>
    <w:p>
      <w:r>
        <w:t>적용 전 paired tree를 immutable archive 또는 Git tag로 보존한다. 실패 시 data와 consumer patch를 함께 롤백한다. FR631 data만 설치하고 legacy cubic consumer를 유지하는 부분 롤백은 금지한다.</w:t>
      </w:r>
    </w:p>
    <w:p>
      <w:pPr>
        <w:pStyle w:val="Heading1"/>
      </w:pPr>
      <w:r>
        <w:t>부록 A. 주요 파일</w:t>
      </w:r>
    </w:p>
    <w:p>
      <w:pPr>
        <w:pStyle w:val="ListBullet"/>
      </w:pPr>
      <w:r>
        <w:t>06_MANIFESTS/MIE_CANONICAL_INVENTORY_198.csv</w:t>
      </w:r>
    </w:p>
    <w:p>
      <w:pPr>
        <w:pStyle w:val="ListBullet"/>
      </w:pPr>
      <w:r>
        <w:t>06_MANIFESTS/INSTALLATION_MAP_C_PYTHON.csv</w:t>
      </w:r>
    </w:p>
    <w:p>
      <w:pPr>
        <w:pStyle w:val="ListBullet"/>
      </w:pPr>
      <w:r>
        <w:t>04_VALIDATION/mie/MIE_198_FULL_AUDIT.json</w:t>
      </w:r>
    </w:p>
    <w:p>
      <w:pPr>
        <w:pStyle w:val="ListBullet"/>
      </w:pPr>
      <w:r>
        <w:t>03_INTEGRATION_PATCH/OCRT_FR631_C_PYTHON_INTEGRATION.patch</w:t>
      </w:r>
    </w:p>
    <w:p>
      <w:pPr>
        <w:pStyle w:val="ListBullet"/>
      </w:pPr>
      <w:r>
        <w:t>05_TOOLS/verify_extracted_bundle.py</w:t>
      </w:r>
    </w:p>
    <w:p>
      <w:pPr>
        <w:pStyle w:val="ListBullet"/>
      </w:pPr>
      <w:r>
        <w:t>05_TOOLS/apply_data_patch.py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OCRT 330–1100 nm FR631 spectral data handoff | 2026-08-20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