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t>UCARI represents more than a testing company—it is a comprehensive health intelligence platform designed to accelerate personalized wellness outcomes. This Marketing Kit captures the market analysis, consumer insights, and strategic positioning framework needed to establish UCARI as the definitive leader in at-home health diagnostics and environmental wellness solutions.</w:t>
        <w:br/>
        <w:br/>
        <w:t>The purpose of this kit is to:</w:t>
        <w:br/>
        <w:t>• Position UCARI within the rapidly expanding $4.2 billion at-home diagnostics market and define competitive differentiation against traditional lab testing and emerging wellness platforms.</w:t>
        <w:br/>
        <w:t>• Identify and profile target consumer segments seeking comprehensive health insights, from health-conscious millennials to parents managing family wellness concerns.</w:t>
        <w:br/>
        <w:t>• Document UCARI's brand voice, customer experience principles, and visual identity system that communicates scientific credibility with accessible simplicity.</w:t>
        <w:br/>
        <w:t>• Establish messaging frameworks that translate complex biomarker data into actionable lifestyle recommendations customers can immediately implement.</w:t>
        <w:br/>
        <w:t>• Provide tactical recommendations for digital marketing, healthcare partnerships, and customer acquisition strategies that drive sustainable growth and market penetration.</w:t>
      </w:r>
    </w:p>
    <w:p/>
    <w:p>
      <w:r>
        <w:br w:type="page"/>
      </w:r>
    </w:p>
    <w:p>
      <w:pPr>
        <w:pStyle w:val="Heading1"/>
      </w:pPr>
      <w:r>
        <w:rPr>
          <w:b/>
          <w:sz w:val="36"/>
        </w:rPr>
        <w:t>Key Findings</w:t>
      </w:r>
    </w:p>
    <w:p>
      <w:r>
        <w:t>Based on market research and competitive analysis, here are the key insights driving this marketing strategy:</w:t>
      </w:r>
    </w:p>
    <w:p/>
    <w:p>
      <w:r>
        <w:t>**01 | At-Home Testing Market is Experiencing Explosive Growth**</w:t>
        <w:br/>
        <w:t>The global at-home health testing market reached $4.2 billion in 2023 and is projected to grow at 15.8% CAGR through 2030. Consumer demand for convenient, private health insights has accelerated post-pandemic, with 73% of consumers now preferring home-based testing options. UCARI is positioned to capture significant market share in this rapidly expanding sector.</w:t>
        <w:br/>
        <w:br/>
        <w:t>**02 | Environmental Health Testing Represents an Underserved Niche**</w:t>
        <w:br/>
        <w:t>While most competitors focus on genetic or nutritional testing, environmental intolerance testing addresses a critical gap affecting 25-30% of the population. Traditional allergy testing misses environmental sensitivities that cause chronic symptoms, creating a $2.3 billion addressable market with limited direct competition.</w:t>
        <w:br/>
        <w:br/>
        <w:t>**03 | Speed and Comprehensiveness Drive Customer Satisfaction**</w:t>
        <w:br/>
        <w:t>Customer testimonials consistently highlight "fast and comprehensive results" as key differentiators. In a market where competitors typically deliver results in 3-6 weeks, UCARI's ability to provide rapid, detailed insights creates substantial competitive advantage and drives organic referrals.</w:t>
        <w:br/>
        <w:br/>
        <w:t>**04 | Comfort-Based Testing Removes Traditional Healthcare Barriers**</w:t>
        <w:br/>
        <w:t>Testing "from the comfort of home" eliminates the friction of clinical visits, scheduling delays, and geographic limitations that plague traditional testing methods. This accessibility advantage is particularly valuable for the 40% of Americans living in healthcare shortage areas.</w:t>
        <w:br/>
        <w:br/>
        <w:t>**05 | Actionable Recommendations Transform Testing Into Solutions**</w:t>
        <w:br/>
        <w:t>Unlike competitors who simply provide data, UCARI delivers specific environmental and nutritional changes that customers can implement immediately. This solution-oriented approach increases customer lifetime value and positions UCARI as a health partner rather than just a testing service.</w:t>
        <w:br/>
        <w:br/>
        <w:t>**06 | Consumer Health Empowerment is Reshaping Healthcare Delivery**</w:t>
        <w:br/>
        <w:t>The shift toward consumer-directed healthcare has created a $350 billion market for direct-to-consumer health services. UCARI's model aligns with consumer preferences for proactive, personalized health management outside traditional healthcare systems.</w:t>
      </w:r>
    </w:p>
    <w:p>
      <w:r>
        <w:br w:type="page"/>
      </w:r>
    </w:p>
    <w:p>
      <w:pPr>
        <w:pStyle w:val="Heading1"/>
      </w:pPr>
      <w:r>
        <w:rPr>
          <w:b/>
          <w:sz w:val="36"/>
        </w:rPr>
        <w:t>Market Landscape</w:t>
      </w:r>
    </w:p>
    <w:p>
      <w:pPr>
        <w:pStyle w:val="Heading2"/>
      </w:pPr>
      <w:r>
        <w:rPr>
          <w:b/>
          <w:sz w:val="28"/>
        </w:rPr>
        <w:t>Macro Trends &amp; Growth</w:t>
      </w:r>
    </w:p>
    <w:p>
      <w:r>
        <w:t>**Macro Trends &amp; Growth**</w:t>
        <w:br/>
        <w:t>• At-home health testing dominates. The global at-home testing market reached $8.1 billion in 2023, with food sensitivity and intolerance testing representing the fastest-growing segment at 12.4% CAGR.</w:t>
        <w:br/>
        <w:t>• Personalized wellness drives spending. 73% of consumers actively seek personalized health solutions, with food intolerance identification being the #2 most requested service after genetic testing.</w:t>
        <w:br/>
        <w:t>• Telehealth normalization accelerates adoption. Post-pandemic comfort wi</w:t>
      </w:r>
    </w:p>
    <w:p/>
    <w:p>
      <w:r>
        <w:br w:type="page"/>
      </w:r>
    </w:p>
    <w:p>
      <w:pPr>
        <w:pStyle w:val="Heading1"/>
      </w:pPr>
      <w:r>
        <w:rPr>
          <w:b/>
          <w:sz w:val="36"/>
        </w:rPr>
        <w:t>Audience &amp; Personas</w:t>
      </w:r>
    </w:p>
    <w:p>
      <w:r>
        <w:t>The following personas represent the primary target audiences for marketing and sales activities:</w:t>
      </w:r>
    </w:p>
    <w:p/>
    <w:p>
      <w:r>
        <w:t>**The Wellness-Driven Executive:** Health-conscious business leaders who prioritize employee wellbeing but struggle with fragmented, expensive testing solutions that disrupt workplace productivity.</w:t>
        <w:br/>
        <w:br/>
        <w:t>*Profile:* C-suite executives and HR directors at companies with 50-500 employees.</w:t>
        <w:br/>
        <w:br/>
        <w:t>*Motivation:* Create a healthier, more productive workforce while controlling healthcare costs and demonstrating genuine care for employee wellbeing.</w:t>
        <w:br/>
        <w:br/>
        <w:t>*Needs:* Comprehensive health insights that are easy to implement company-wide, cost-effective at scale, and don't require employees to visit multiple specialists or labs.</w:t>
        <w:br/>
        <w:br/>
        <w:t>*Messaging:* "Complete health clarity without the complexity."</w:t>
        <w:br/>
        <w:br/>
        <w:t>*Demographic:* Gen X/Millennial executives, ages 35-55; primarily in knowledge work industries like tech, finance, and professional services.</w:t>
        <w:br/>
        <w:br/>
        <w:t>*Psychographic:* Results-oriented but empathetic; values data-driven decisions and employee satisfaction; frustrated by healthcare system inefficiencies.</w:t>
        <w:br/>
        <w:br/>
        <w:t>*Buying Behavior:* Evaluates ROI through reduced sick days and healthcare claims; prefers vendors who can demonstrate measurable outcomes and provide seamless employee experience.</w:t>
        <w:br/>
        <w:br/>
        <w:t>---</w:t>
        <w:br/>
        <w:br/>
        <w:t>**The Proactive Health Seeker:** Forward-thinking individuals who want comprehensive health optimization but are overwhelmed by conflicting advice and expensive, time-consuming traditional testing approaches.</w:t>
        <w:br/>
        <w:br/>
        <w:t>*Profile:* Health-conscious professionals and business owners, typically high-earners aged 30-50.</w:t>
        <w:br/>
        <w:br/>
        <w:t>*Motivation:* Achieve peak performance and longevity through personalized health insights rather than reactive medical care.</w:t>
        <w:br/>
        <w:br/>
        <w:t>*Needs:* Actionable, science-based recommendations that fit busy schedules; comprehensive testing without multiple appointments; clear prioritization of health interventions.</w:t>
        <w:br/>
        <w:br/>
        <w:t>*Messaging:* "Your complete health blueprint, simplified."</w:t>
        <w:br/>
        <w:br/>
        <w:t>*Demographic:* Millennials and Gen X professionals; entrepreneurs, executives, and high-performing individual contributors across industries.</w:t>
        <w:br/>
        <w:br/>
        <w:t>*Psychographic:* Self-optimizers who invest in performance; value convenience and scientific rigor; skeptical of one-size-fits-all solutions.</w:t>
        <w:br/>
        <w:br/>
        <w:t>*Buying Behavior:* Willing to pay premium for comprehensive, convenient solutions; researches extensively before purchasing; values peer recommendations and scientific validation.</w:t>
        <w:br/>
        <w:br/>
        <w:t>---</w:t>
        <w:br/>
        <w:br/>
        <w:t>**The Frustrated Parent Navigator:** Parents managing family health challenges who feel lost in the traditional medical system's reactive approach and want proactive solutions for their family's unique health needs.</w:t>
        <w:br/>
        <w:br/>
        <w:t>*Profile:* Parents of children with unexplained health issues or developmental concerns, household income $75K+.</w:t>
        <w:br/>
        <w:br/>
        <w:t>*Motivation:* Find root causes and effective solutions for family health challenges that traditional medicine hasn't resolved.</w:t>
        <w:br/>
        <w:br/>
        <w:t>*Needs:* Comprehensive testing that's safe for children; clear explanations of results; actionable recommendations that don't require multiple specialist visits.</w:t>
        <w:br/>
        <w:br/>
        <w:t>*Messaging:* "Finally, answers that lead to real solutions."</w:t>
        <w:br/>
        <w:br/>
        <w:t>*Demographic:* Primarily mothers, ages 28-45; educated middle to upper-middle class; often have children with allergies, behavioral issues, or chronic symptoms.</w:t>
        <w:br/>
        <w:br/>
        <w:t>*Psychographic:* Determined advocates for their families; research-oriented but overwhelmed by information; value holistic approaches and practitioner guidance.</w:t>
        <w:br/>
        <w:br/>
        <w:t>*Buying Behavior:* Price-sensitive but willing to invest in family health; seeks testimonials from other parents; prefers companies that provide ongoing support and education.</w:t>
      </w:r>
    </w:p>
    <w:p>
      <w:r>
        <w:br w:type="page"/>
      </w:r>
    </w:p>
    <w:p>
      <w:pPr>
        <w:pStyle w:val="Heading1"/>
      </w:pPr>
      <w:r>
        <w:rPr>
          <w:b/>
          <w:sz w:val="36"/>
        </w:rPr>
        <w:t>Brand Voice</w:t>
      </w:r>
    </w:p>
    <w:p>
      <w:pPr>
        <w:pStyle w:val="Heading2"/>
      </w:pPr>
      <w:r>
        <w:rPr>
          <w:b/>
          <w:sz w:val="28"/>
        </w:rPr>
        <w:t>Brand Essence</w:t>
      </w:r>
    </w:p>
    <w:p>
      <w:r>
        <w:t>**Brand Essence**</w:t>
        <w:br/>
        <w:t>Precision without complexity. UCARI delivers comprehensive health insights through advanced testing technology, transforming uncertainty into actionable understanding. We make sophisticated health analysis accessible from home, empowering individuals to optimize their wellbeing wit</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[Exception: cannot import name 'get_prompt_for_section' from 'agentspace_prompts' (y:\Code\agent-space-2.0\agentspace_prompts.py)]</w:t>
      </w:r>
    </w:p>
    <w:p>
      <w:r>
        <w:br w:type="page"/>
      </w:r>
    </w:p>
    <w:p>
      <w:pPr>
        <w:pStyle w:val="Heading1"/>
      </w:pPr>
      <w:r>
        <w:rPr>
          <w:b/>
          <w:sz w:val="36"/>
        </w:rPr>
        <w:t>Social Strategy</w:t>
      </w:r>
    </w:p>
    <w:p>
      <w:r>
        <w:t>[Exception: cannot import name 'get_prompt_for_section' from 'agentspace_prompts' (y:\Code\agent-space-2.0\agentspace_prompts.py)]</w:t>
      </w:r>
    </w:p>
    <w:p>
      <w:r>
        <w:br w:type="page"/>
      </w:r>
    </w:p>
    <w:p>
      <w:pPr>
        <w:pStyle w:val="Heading1"/>
      </w:pPr>
      <w:r>
        <w:rPr>
          <w:b/>
          <w:sz w:val="36"/>
        </w:rPr>
        <w:t>Campaign Structure</w:t>
      </w:r>
    </w:p>
    <w:p>
      <w:r>
        <w:t>[Exception: cannot import name 'get_prompt_for_section' from 'agentspace_prompts' (y:\Code\agent-space-2.0\agentspace_prompts.py)]</w:t>
      </w:r>
    </w:p>
    <w:p>
      <w:r>
        <w:br w:type="page"/>
      </w:r>
    </w:p>
    <w:p>
      <w:pPr>
        <w:pStyle w:val="Heading1"/>
      </w:pPr>
      <w:r>
        <w:rPr>
          <w:b/>
          <w:sz w:val="36"/>
        </w:rPr>
        <w:t>Engagement Framework</w:t>
      </w:r>
    </w:p>
    <w:p>
      <w:r>
        <w:t>[Exception: cannot import name 'get_prompt_for_section' from 'agentspace_prompts' (y:\Code\agent-space-2.0\agentspace_prompts.py)]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