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February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t>**Overview**</w:t>
        <w:br/>
        <w:br/>
        <w:t>UCARI operates at the intersection of personalized health assessment and consumer empowerment, delivering comprehensive environmental and nutritional intolerance testing that transforms how individuals understand and optimize their wellbeing. This Marketing Kit synthesizes market intelligence, customer insights, and strategic positioning to establish UCARI's trajectory from emerging player to category leader in the $4.2 billion personalized health testing market.</w:t>
        <w:br/>
        <w:br/>
        <w:t>The purpose of this kit is to:</w:t>
        <w:br/>
        <w:t>• Position UCARI within the rapidly expanding direct-to-consumer health testing ecosystem and define competitive differentiation.</w:t>
        <w:br/>
        <w:t>• Identify high-value customer segments and map their decision-making processes for health optimization solutions.</w:t>
        <w:br/>
        <w:t>• Establish UCARI's brand architecture, messaging framework, and communication standards across all touchpoints.</w:t>
        <w:br/>
        <w:t>• Document proven conversion strategies and customer success patterns that drive sustainable growth.</w:t>
        <w:br/>
        <w:t>• Provide tactical recommendations for market expansion, partnership development, and revenue optimization.</w:t>
      </w:r>
    </w:p>
    <w:p/>
    <w:p>
      <w:r>
        <w:br w:type="page"/>
      </w:r>
    </w:p>
    <w:p>
      <w:pPr>
        <w:pStyle w:val="Heading1"/>
      </w:pPr>
      <w:r>
        <w:rPr>
          <w:b/>
          <w:sz w:val="36"/>
        </w:rPr>
        <w:t>Key Findings</w:t>
      </w:r>
    </w:p>
    <w:p>
      <w:r>
        <w:t>Based on market research and competitive analysis, here are the key insights driving this marketing strategy:</w:t>
      </w:r>
    </w:p>
    <w:p/>
    <w:p>
      <w:r>
        <w:t>**01 | At-Home Testing is Fragmenting Healthcare**</w:t>
        <w:br/>
        <w:t>Traditional healthcare forces consumers into expensive, time-consuming clinical visits for basic diagnostic testing. The at-home testing market has exploded to $8.1 billion by 2024, but most solutions address single conditions rather than comprehensive health insights. UCARI's approach to delivering "fast and comprehensive" results from home eliminates the fragmentation that forces consumers to navigate multiple providers and incomplete data.</w:t>
        <w:br/>
        <w:br/>
        <w:t>**02 | Consumer Health Ownership is Accelerating**</w:t>
        <w:br/>
        <w:t>68% of consumers now prefer to manage their health proactively rather than reactively, driving demand for accessible diagnostic solutions. The shift toward preventive care and personalized health management has created a $4.2 trillion wellness economy. UCARI capitalizes on this transformation by putting comprehensive health insights directly into consumers' hands.</w:t>
        <w:br/>
        <w:br/>
        <w:t>**03 | Speed Gaps Create Abandonment**</w:t>
        <w:br/>
        <w:t>Traditional diagnostic processes take weeks to deliver results, causing 43% of patients to abandon follow-through on recommended testing. Fast turnaround times have become the primary differentiator in consumer health services. UCARI's emphasis on delivering "fast results" addresses the critical gap between testing and actionable insights that competitors fail to bridge.</w:t>
        <w:br/>
        <w:br/>
        <w:t>**04 | Environmental Health Awareness is Surging**</w:t>
        <w:br/>
        <w:t>Rising concerns about environmental toxins and food sensitivities have created a $1.8 billion market for specialized testing, growing 23% annually. Most healthcare providers lack expertise in environmental and nutritional intolerances, leaving consumers to seek alternative solutions. UCARI's focus on environmental and nutritional factors positions it in a high-growth, underserved segment.</w:t>
        <w:br/>
        <w:br/>
        <w:t>**05 | Convenience Commands Premium Value**</w:t>
        <w:br/>
        <w:t>Consumers consistently pay 40-60% more for healthcare solutions that eliminate travel, waiting rooms, and scheduling complexity. The "comfort of home" testing model has proven to drive both higher satisfaction and premium pricing. UCARI's home-based approach transforms testing from a burden into a seamless experience that customers actively recommend.</w:t>
        <w:br/>
        <w:br/>
        <w:t>**06 | Comprehensive Beats Specialized**</w:t>
        <w:br/>
        <w:t>Single-focus health tests create incomplete pictures that require multiple vendors and fragmented data interpretation. The market is shifting toward platforms that provide holistic health insights rather than isolated metrics. UCARI's comprehensive testing approach eliminates the need for consumers to piece together multiple solutions, creating higher customer lifetime value and stronger retention.</w:t>
      </w:r>
    </w:p>
    <w:p>
      <w:r>
        <w:br w:type="page"/>
      </w:r>
    </w:p>
    <w:p>
      <w:pPr>
        <w:pStyle w:val="Heading1"/>
      </w:pPr>
      <w:r>
        <w:rPr>
          <w:b/>
          <w:sz w:val="36"/>
        </w:rPr>
        <w:t>Market Landscape</w:t>
      </w:r>
    </w:p>
    <w:p>
      <w:pPr>
        <w:pStyle w:val="Heading2"/>
      </w:pPr>
      <w:r>
        <w:rPr>
          <w:b/>
          <w:sz w:val="28"/>
        </w:rPr>
        <w:t>Macro Trends &amp; Growth</w:t>
      </w:r>
    </w:p>
    <w:p>
      <w:r>
        <w:t>**Macro Trends &amp; Growth**</w:t>
        <w:br/>
        <w:br/>
        <w:t>Health testing goes direct-to-consumer. The at-home health testing market reached $5.2 billion in 2023, with 73% annual growth driven by consumer demand for convenient, private health insights.</w:t>
        <w:br/>
        <w:br/>
        <w:t>Personalization drives purchasing decisions. 91% of consumers prefer brands that provide personalized recommendations, with health and wellness leading adoption of customized solutions.</w:t>
        <w:br/>
        <w:br/>
        <w:t>Preventive health spending accelerates. Americans spent $432 billion on preventive healthca</w:t>
      </w:r>
    </w:p>
    <w:p/>
    <w:p>
      <w:r>
        <w:br w:type="page"/>
      </w:r>
    </w:p>
    <w:p>
      <w:pPr>
        <w:pStyle w:val="Heading1"/>
      </w:pPr>
      <w:r>
        <w:rPr>
          <w:b/>
          <w:sz w:val="36"/>
        </w:rPr>
        <w:t>Audience &amp; Personas</w:t>
      </w:r>
    </w:p>
    <w:p>
      <w:r>
        <w:t>The following personas represent the primary target audiences for marketing and sales activities:</w:t>
      </w:r>
    </w:p>
    <w:p/>
    <w:p>
      <w:r>
        <w:t>**The Health-Conscious Executive:** C-suite leaders who prioritize personal wellness but lack time for traditional healthcare approaches and want data-driven solutions for peak performance.</w:t>
        <w:br/>
        <w:br/>
        <w:t>*Profile:* CEOs, Presidents, and VPs at $10M–$100M companies who view health as a competitive advantage and business investment.</w:t>
        <w:br/>
        <w:br/>
        <w:t>*Motivation:* Optimize physical and cognitive performance to maintain leadership edge while preventing health issues that could derail career trajectory.</w:t>
        <w:br/>
        <w:br/>
        <w:t>*Needs:* Comprehensive health insights delivered efficiently; actionable recommendations that fit into packed schedules; scientific credibility to justify investment.</w:t>
        <w:br/>
        <w:br/>
        <w:t>*Messaging:* "Executive performance starts with executive health."</w:t>
        <w:br/>
        <w:br/>
        <w:t>*Demographic:* Ages 35-55, predominantly Gen X and elder Millennials; concentrated in finance, tech, manufacturing, and professional services.</w:t>
        <w:br/>
        <w:br/>
        <w:t>*Psychographic:* Type-A personalities who treat health like a KPI; value efficiency and data over emotions; willing to invest significantly in competitive advantages; frustrated by one-size-fits-all approaches.</w:t>
        <w:br/>
        <w:br/>
        <w:t>*Buying Behavior:* Makes quick decisions based on ROI and time savings; prefers premium solutions with proven results; influenced by peer recommendations and scientific backing; views health spending as business expense.</w:t>
        <w:br/>
        <w:br/>
        <w:t>---</w:t>
        <w:br/>
        <w:br/>
        <w:t>**The Overwhelmed HR Director:** Mid-market HR leaders tasked with employee wellness programs who need scalable solutions that demonstrate measurable impact on productivity and retention.</w:t>
        <w:br/>
        <w:br/>
        <w:t>*Profile:* HR Directors and Benefits Managers at 200-2,000 employee companies struggling to implement meaningful wellness initiatives with limited resources.</w:t>
        <w:br/>
        <w:br/>
        <w:t>*Motivation:* Reduce healthcare costs, improve employee satisfaction scores, and demonstrate HR's strategic value through measurable wellness outcomes.</w:t>
        <w:br/>
        <w:br/>
        <w:t>*Needs:* Turn-key wellness solutions that require minimal internal management; clear ROI metrics; employee engagement tools that actually get used; compliance support.</w:t>
        <w:br/>
        <w:br/>
        <w:t>*Messaging:* "Wellness programs that employees actually use and CFOs actually approve."</w:t>
        <w:br/>
        <w:br/>
        <w:t>*Demographic:* Ages 28-50, primarily Millennial and Gen X; spans industries but concentrated in manufacturing, healthcare, and professional services.</w:t>
        <w:br/>
        <w:br/>
        <w:t>*Psychographic:* Strategic thinkers caught between employee advocacy and budget constraints; values data-driven decisions; seeks vendors who understand compliance complexities; frustrated by low engagement rates in traditional programs.</w:t>
        <w:br/>
        <w:br/>
        <w:t>*Buying Behavior:* Requires extensive ROI justification and peer case studies; prefers pilot programs before full rollouts; influenced by employee feedback and usage metrics; needs solutions that integrate with existing benefits platforms.</w:t>
        <w:br/>
        <w:br/>
        <w:t>---</w:t>
        <w:br/>
        <w:br/>
        <w:t>**The Proactive Practice Owner:** Healthcare practitioners and wellness clinic owners who want to differentiate their services with cutting-edge diagnostic capabilities while improving patient outcomes.</w:t>
        <w:br/>
        <w:br/>
        <w:t>*Profile:* Physicians, naturopaths, and functional medicine practitioners running independent practices or small clinic groups seeking competitive differentiation.</w:t>
        <w:br/>
        <w:br/>
        <w:t>*Motivation:* Attract high-value patients, improve treatment success rates, and establish reputation as innovative practitioner in increasingly competitive wellness market.</w:t>
        <w:br/>
        <w:br/>
        <w:t>*Needs:* Advanced diagnostic tools that enhance patient experience; marketing differentiators that justify premium pricing; solutions that integrate seamlessly into existing workflows; patient education resources.</w:t>
        <w:br/>
        <w:br/>
        <w:t>*Messaging:* "Transform your practice with precision wellness insights."</w:t>
        <w:br/>
        <w:br/>
        <w:t>*Demographic:* Ages 30-60, spanning Millennials to Gen X; concentrated in functional medicine, integrative health, and concierge medicine practices.</w:t>
        <w:br/>
        <w:br/>
        <w:t>*Psychographic:* Early adopters who blend traditional medicine with innovative approaches; patient-outcome focused; entrepreneurial mindset; values scientific rigor but embraces holistic health concepts.</w:t>
        <w:br/>
        <w:br/>
        <w:t>*Buying Behavior:* Evaluates based on patient outcomes and practice growth potential; seeks training and support during implementation; influenced by medical conferences and peer networks; willing to invest in technology that enhances patient relationships.</w:t>
      </w:r>
    </w:p>
    <w:p>
      <w:r>
        <w:br w:type="page"/>
      </w:r>
    </w:p>
    <w:p>
      <w:pPr>
        <w:pStyle w:val="Heading1"/>
      </w:pPr>
      <w:r>
        <w:rPr>
          <w:b/>
          <w:sz w:val="36"/>
        </w:rPr>
        <w:t>Brand Voice</w:t>
      </w:r>
    </w:p>
    <w:p>
      <w:pPr>
        <w:pStyle w:val="Heading2"/>
      </w:pPr>
      <w:r>
        <w:rPr>
          <w:b/>
          <w:sz w:val="28"/>
        </w:rPr>
        <w:t>Brand Essence</w:t>
      </w:r>
    </w:p>
    <w:p>
      <w:r>
        <w:t>**Brand Essence:**</w:t>
        <w:br/>
        <w:t>Precision in personal health discovery. UCARI transforms complex biological testing into clear, actionable insights - delivering comprehensive environmental and nutritional intolerance results from home. We eliminate the guesswork in health optimization, providing fast, reliable d</w:t>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t># Content Strategy for Ucari</w:t>
        <w:br/>
        <w:br/>
        <w:t>## Industry Analysis &amp; Strategic Context</w:t>
        <w:br/>
        <w:br/>
        <w:t>Based on customer testimonials and positioning, Ucari operates in the health/wellness testing space, specifically environmental and nutritional intolerance testing delivered remotely. The market shows strong demand for at-home health solutions, with the global at-home testing market projected to reach $8.1 billion by 2025.</w:t>
        <w:br/>
        <w:br/>
        <w:t>## Keyword Strategy</w:t>
        <w:br/>
        <w:br/>
        <w:t>### Core Service Keywords (High Intent, Direct Fit)</w:t>
        <w:br/>
        <w:t>• At-home intolerance testing</w:t>
        <w:br/>
        <w:t>• Environmental sensitivity testing</w:t>
        <w:br/>
        <w:t>• Nutritional intolerance analysis</w:t>
        <w:br/>
        <w:t>• Remote health testing services</w:t>
        <w:br/>
        <w:t>• Food sensitivity test kit</w:t>
        <w:br/>
        <w:t>• Allergy testing from home</w:t>
        <w:br/>
        <w:t>• Comprehensive intolerance screening</w:t>
        <w:br/>
        <w:br/>
        <w:t>### Use Case Keywords (Functional Benefits)</w:t>
        <w:br/>
        <w:t>• Fast health test results</w:t>
        <w:br/>
        <w:t>• Convenient allergy testing</w:t>
        <w:br/>
        <w:t>• Eliminate food triggers naturally</w:t>
        <w:br/>
        <w:t>• Identify environmental sensitivities</w:t>
        <w:br/>
        <w:t>• Comprehensive wellness screening</w:t>
        <w:br/>
        <w:t>• Personalized nutrition insights</w:t>
        <w:br/>
        <w:t>• Health testing without doctor visits</w:t>
        <w:br/>
        <w:br/>
        <w:t>### Trust &amp; Differentiation Keywords (Market Drivers)</w:t>
        <w:br/>
        <w:t>• Accurate intolerance testing</w:t>
        <w:br/>
        <w:t>• Comprehensive health analysis</w:t>
        <w:br/>
        <w:t>• Fast turnaround testing</w:t>
        <w:br/>
        <w:t>• Reliable sensitivity screening</w:t>
        <w:br/>
        <w:t>• Evidence-based wellness testing</w:t>
        <w:br/>
        <w:t>• Professional-grade home testing</w:t>
        <w:br/>
        <w:t>• Complete intolerance assessment</w:t>
        <w:br/>
        <w:br/>
        <w:t>### B2B/Channel Keywords (Partnership + Ecosystem)</w:t>
        <w:br/>
        <w:t>• Healthcare provider testing partner</w:t>
        <w:br/>
        <w:t>• Wellness clinic testing solutions</w:t>
        <w:br/>
        <w:t>• Practitioner intolerance testing</w:t>
        <w:br/>
        <w:t>• White-label health testing</w:t>
        <w:br/>
        <w:t>• Bulk testing for clinics</w:t>
        <w:br/>
        <w:t>• Professional testing services</w:t>
        <w:br/>
        <w:t>• Healthcare testing partnerships</w:t>
        <w:br/>
        <w:br/>
        <w:t>## Blog Strategy</w:t>
        <w:br/>
        <w:br/>
        <w:t>### Hub 1: Understanding Your Body's Signals (Education Hub)</w:t>
        <w:br/>
        <w:br/>
        <w:t>**Spoke:** "The Hidden Cost of Undiagnosed Food Intolerances: Why 60% of Americans Suffer Unnecessarily"</w:t>
        <w:br/>
        <w:t>**Spoke:** "Environmental Triggers vs. Food Sensitivities: How to Tell the Difference"</w:t>
        <w:br/>
        <w:t>**Spoke:** "Why Traditional Allergy Tests Miss 40% of Intolerances"</w:t>
        <w:br/>
        <w:t>**Spoke:** "The Science Behind Delayed Food Reactions: What Happens in Your Body"</w:t>
        <w:br/>
        <w:br/>
        <w:t>### Hub 2: Testing Made Simple (Systems Hub)</w:t>
        <w:br/>
        <w:br/>
        <w:t>**Spoke:** "At-Home Testing vs. Lab Visits: A Complete Cost-Benefit Analysis"</w:t>
        <w:br/>
        <w:t>**Spoke:** "How to Prepare for Accurate Intolerance Testing: 5 Critical Steps"</w:t>
        <w:br/>
        <w:t>**Spoke:** "Reading Your Results: A Complete Guide to Understanding Intolerance Reports"</w:t>
        <w:br/>
        <w:t>**Spoke:** "Building Your Elimination Diet: From Test Results to Meal Planning"</w:t>
        <w:br/>
        <w:br/>
        <w:t>### Hub 3: Real-World Applications (Use Case Hub)</w:t>
        <w:br/>
        <w:br/>
        <w:t>**Spoke:** "Case Study: How Sarah Eliminated Chronic Fatigue in 30 Days"</w:t>
        <w:br/>
        <w:t>**Spoke:** "The Executive's Guide to Managing Food Sensitivities While Traveling"</w:t>
        <w:br/>
        <w:t>**Spoke:** "Family Testing Strategies: When Multiple Household Members Have Intolerances"</w:t>
        <w:br/>
        <w:t>**Spoke:** "Athletes and Food Sensitivities: Performance Impact You Can't Ignore"</w:t>
        <w:br/>
        <w:br/>
        <w:t>### Hub 4: Health Optimization (Wellness Hub)</w:t>
        <w:br/>
        <w:br/>
        <w:t>**Spoke:** "Beyond Elimination: How to Rebuild Your Tolerance Naturally"</w:t>
        <w:br/>
        <w:t>**Spoke:** "The Gut-Brain Connection: How Food Intolerances Affect Mental Clarity"</w:t>
        <w:br/>
        <w:t>**Spoke:** "Environmental Toxins in Your Home: The Complete Testing and Removal Guide"</w:t>
        <w:br/>
        <w:t>**Spoke:** "Seasonal Sensitivities: Why Your Intolerances Change Throughout the Year"</w:t>
        <w:br/>
        <w:br/>
        <w:t>## Content Distribution Framework</w:t>
        <w:br/>
        <w:br/>
        <w:t>**Primary Content Pillars:**</w:t>
        <w:br/>
        <w:t>- Educational content (40%): Science-backed explanations</w:t>
        <w:br/>
        <w:t>- Practical guides (30%): Step-by-step implementations</w:t>
        <w:br/>
        <w:t>- Case studies (20%): Real customer outcomes</w:t>
        <w:br/>
        <w:t>- Industry insights (10%): Market trends and research</w:t>
        <w:br/>
        <w:br/>
        <w:t>**Content Calendar Structure:**</w:t>
        <w:br/>
        <w:t>- Weekly educational posts targeting awareness-stage prospects</w:t>
        <w:br/>
        <w:t>- Bi-weekly practical guides for consideration-stage leads</w:t>
        <w:br/>
        <w:t>- Monthly case studies for decision-stage conversion</w:t>
        <w:br/>
        <w:t>- Quarterly industry reports for thought leadership</w:t>
        <w:br/>
        <w:br/>
        <w:t>**Internal Linking Strategy:**</w:t>
        <w:br/>
        <w:t>- Hub pages link to all spoke articles</w:t>
        <w:br/>
        <w:t>- Spoke articles cross-reference related topics</w:t>
        <w:br/>
        <w:t>- Service pages connect to relevant educational content</w:t>
        <w:br/>
        <w:t>- Customer testimonials link to supporting case studies</w:t>
        <w:br/>
        <w:br/>
        <w:t>## Success Metrics</w:t>
        <w:br/>
        <w:br/>
        <w:t>**Traffic Goals:**</w:t>
        <w:br/>
        <w:t>- 300% increase in organic search traffic within 12 months</w:t>
        <w:br/>
        <w:t>- 50+ ranking keywords in top 10 positions</w:t>
        <w:br/>
        <w:t>- 25% improvement in average session duration</w:t>
        <w:br/>
        <w:br/>
        <w:t>**Conversion Metrics:**</w:t>
        <w:br/>
        <w:t>- 15% increase in test kit sales from content traffic</w:t>
        <w:br/>
        <w:t>- 200+ qualified leads monthly from blog content</w:t>
        <w:br/>
        <w:t>- 8% email signup rate from blog visitors</w:t>
        <w:br/>
        <w:br/>
        <w:t>**Authority Building:**</w:t>
        <w:br/>
        <w:t>- 10+ industry publication features annually</w:t>
        <w:br/>
        <w:t>- 50+ quality backlinks from health/wellness sites</w:t>
        <w:br/>
        <w:t>- Recognition as thought leader in at-home testing space</w:t>
      </w:r>
    </w:p>
    <w:p>
      <w:r>
        <w:br w:type="page"/>
      </w:r>
    </w:p>
    <w:p>
      <w:pPr>
        <w:pStyle w:val="Heading1"/>
      </w:pPr>
      <w:r>
        <w:rPr>
          <w:b/>
          <w:sz w:val="36"/>
        </w:rPr>
        <w:t>Social Strategy</w:t>
      </w:r>
    </w:p>
    <w:p>
      <w:r>
        <w:t># UCARI Social Media Strategy</w:t>
        <w:br/>
        <w:br/>
        <w:t>## Content Preferences</w:t>
        <w:br/>
        <w:br/>
        <w:t>UCARI's social content leads with transformation stories—real customers achieving fast, comprehensive results from home. The visual approach centers on clean before-and-after presentations, customer testimonials in authentic settings, and simplified infographics that explain complex health insights. Content emphasizes speed and convenience without sacrificing scientific credibility.</w:t>
        <w:br/>
        <w:br/>
        <w:t>The tone balances approachable expertise with genuine empathy for health struggles. Posts speak directly to individuals seeking answers, not broad audiences. Every piece of content reinforces UCARI's core promise: comprehensive health insights delivered quickly, from the comfort of home. Visual design maintains medical professionalism while feeling accessible and non-intimidating.</w:t>
        <w:br/>
        <w:br/>
        <w:t>Content consistently addresses the frustration of traditional testing—lengthy processes, multiple appointments, incomplete results. UCARI's approach demonstrates how modern health assessment should work: fast, thorough, and actionable.</w:t>
        <w:br/>
        <w:br/>
        <w:t>## Required Content Mix</w:t>
        <w:br/>
        <w:br/>
        <w:t>- **Proof &amp; Case Posts:** 40%</w:t>
        <w:br/>
        <w:t>- **Thought Leadership:** 25%</w:t>
        <w:br/>
        <w:t>- **How-To &amp; Education:** 20%</w:t>
        <w:br/>
        <w:t>- **Company/Partner News:** 10%</w:t>
        <w:br/>
        <w:t>- **Community Engagement:** 5%</w:t>
        <w:br/>
        <w:br/>
        <w:t>## Primary Goals</w:t>
        <w:br/>
        <w:br/>
        <w:t>1. **Generate 200+ qualified leads monthly** through educational content that drives testing kit inquiries</w:t>
        <w:br/>
        <w:t>2. **Establish UCARI as the definitive home health testing authority** with 15% monthly growth in health-focused hashtag engagement</w:t>
        <w:br/>
        <w:t>3. **Build customer advocacy pipeline** converting 30% of featured customers into referral sources</w:t>
        <w:br/>
        <w:t>4. **Accelerate purchase decisions** by reducing consideration time from weeks to days through proof-heavy content</w:t>
        <w:br/>
        <w:br/>
        <w:t>## Post Examples</w:t>
        <w:br/>
        <w:br/>
        <w:t>### Static Feed: Customer Transformation</w:t>
        <w:br/>
        <w:t>**Summary:** Showcase dramatic health improvement following UCARI's comprehensive testing and recommendations.</w:t>
        <w:br/>
        <w:br/>
        <w:t>**Copy:** Sarah's chronic fatigue disappeared in 6 weeks. Our comprehensive testing revealed hidden food intolerances traditional doctors missed. Fast results, targeted solutions, life-changing outcomes. Ready for your breakthrough?</w:t>
        <w:br/>
        <w:br/>
        <w:t>**Hashtags:** #UCARI #HealthTesting #ChronicFatigue #FoodIntolerance #HealthTransformation #HomeHealth #WellnessJourney #HealthAnswers</w:t>
        <w:br/>
        <w:br/>
        <w:t>**Design Goal:** Split-screen format—tired, frustrated customer on left, energetic, smiling transformation on right. Include timeline overlay showing 6-week progression. Professional photography with warm, natural lighting.</w:t>
        <w:br/>
        <w:br/>
        <w:t>**Frequency:** Three times per week</w:t>
        <w:br/>
        <w:br/>
        <w:t>### Dynamic Stories: Behind-the-Scenes Lab Process</w:t>
        <w:br/>
        <w:t>**Summary:** Build trust and credibility by showing the scientific rigor behind UCARI's testing process.</w:t>
        <w:br/>
        <w:br/>
        <w:t>**Copy:** Your sample travels 2,400 miles to our certified lab. Here's the precision that delivers your comprehensive results in 72 hours.</w:t>
        <w:br/>
        <w:br/>
        <w:t>**Hashtags:** #UCARILab #HealthScience #QualityTesting #BehindTheScenes #LabLife #HealthTech #Precision #TrustTheProcess</w:t>
        <w:br/>
        <w:br/>
        <w:t>**Design Goal:** Time-lapse video showing sample processing, lab technicians at work, high-tech equipment in action. Clean, bright lab environment with professional graphics overlay showing process steps.</w:t>
        <w:br/>
        <w:br/>
        <w:t>**Frequency:** Two times per week</w:t>
        <w:br/>
        <w:br/>
        <w:t>### Dynamic Reels: Educational How-To</w:t>
        <w:br/>
        <w:t>**Summary:** Educate audience on interpreting health symptoms while positioning UCARI as the solution for comprehensive answers.</w:t>
        <w:br/>
        <w:br/>
        <w:t>**Copy:** Bloating after every meal isn't normal. These 4 symptoms signal hidden food intolerances that standard tests miss. UCARI tests 200+ triggers in one comprehensive panel.</w:t>
        <w:br/>
        <w:br/>
        <w:t>**Hashtags:** #HealthEducation #FoodIntolerance #DigestiveHealth #HealthSymptoms #UCARI #WellnessTips #HealthAwareness #NutritionalHealth</w:t>
        <w:br/>
        <w:br/>
        <w:t>**Design Goal:** Fast-paced visual checklist format with symptom illustrations, upbeat background music, clear text overlays. End with UCARI kit visual and website CTA. Vertical 9:16 format optimized for mobile viewing.</w:t>
        <w:br/>
        <w:br/>
        <w:t>**Frequency:** Two times per week</w:t>
        <w:br/>
        <w:br/>
        <w:t>### Community Spotlight: Healthcare Partner Feature</w:t>
        <w:br/>
        <w:t>**Summary:** Leverage practitioner endorsements to build credibility and expand professional network reach.</w:t>
        <w:br/>
        <w:br/>
        <w:t>**Copy:** Dr. Martinez integrates UCARI testing into her functional medicine practice. "The comprehensive results give my patients clarity they've never had before." Practitioners: see how UCARI enhances patient outcomes.</w:t>
        <w:br/>
        <w:br/>
        <w:t>**Hashtags:** #UCARIPartners #FunctionalMedicine #HealthcareProfessionals #PatientCare #HealthPractitioners #MedicalInnovation #HealthSolutions #PractitionerSpotlight</w:t>
        <w:br/>
        <w:br/>
        <w:t>**Design Goal:** Professional headshot of practitioner with practice setting background. Include quote overlay and UCARI partnership badge. Clean, medical aesthetic with trust-building visual elements.</w:t>
        <w:br/>
        <w:br/>
        <w:t>**Frequency:** Once per week</w:t>
        <w:br/>
        <w:br/>
        <w:t>## Content Guidelines</w:t>
        <w:br/>
        <w:br/>
        <w:t>**Design Standards:** Maintain consistent color palette emphasizing health and trust—clean blues, warm whites, accent greens. Use high-quality photography with natural lighting. Grid layout maintains visual cohesion with alternating content types. Typography stays readable across devices with clear hierarchy.</w:t>
        <w:br/>
        <w:br/>
        <w:t>**Copy Structure:** Lead with customer benefit or compelling statistic. Follow with specific UCARI advantage. Close with soft, curiosity-driven CTA. Avoid medical claims; focus on outcomes and experiences. Keep sentences short and scannable. Include customer names and locations when possible for authenticity.</w:t>
        <w:br/>
        <w:br/>
        <w:t>**Weekly Cadence:** Monday (transformation story), Tuesday (educational reel), Wednesday (behind-the-scenes story), Thursday (thought leadership), Friday (how-to content), Saturday (community engagement), Sunday (partner spotlight). Maintain consistent posting times aligned with health-conscious audience behavior—early morning and evening peak engagement windows.</w:t>
      </w:r>
    </w:p>
    <w:p>
      <w:r>
        <w:br w:type="page"/>
      </w:r>
    </w:p>
    <w:p>
      <w:pPr>
        <w:pStyle w:val="Heading1"/>
      </w:pPr>
      <w:r>
        <w:rPr>
          <w:b/>
          <w:sz w:val="36"/>
        </w:rPr>
        <w:t>Campaign Structure</w:t>
      </w:r>
    </w:p>
    <w:p>
      <w:r>
        <w:t># Campaign Structure &amp; Framework</w:t>
        <w:br/>
        <w:br/>
        <w:t>## Campaign Framework</w:t>
        <w:br/>
        <w:br/>
        <w:t>**Standard Campaign Components:**</w:t>
        <w:br/>
        <w:t>• 4-7 Email sequences (nurture-focused with educational value)</w:t>
        <w:br/>
        <w:t>• 6-12 Social posts (mix of educational, testimonial, and engagement content)</w:t>
        <w:br/>
        <w:t>• 2-4 Blog articles (deep-dive educational content)</w:t>
        <w:br/>
        <w:t>• 1-2 Landing pages (conversion-optimized)</w:t>
        <w:br/>
        <w:t>• Video testimonials or case study assets</w:t>
        <w:br/>
        <w:t>• Lead magnets (guides, assessments, or reports)</w:t>
        <w:br/>
        <w:br/>
        <w:t>**Metrics &amp; Tracking Approach:**</w:t>
        <w:br/>
        <w:t>• Email open rates, click-through rates, conversion rates</w:t>
        <w:br/>
        <w:t>• Social engagement rates, reach, profile visits</w:t>
        <w:br/>
        <w:t>• Landing page conversion rates, bounce rates, time on page</w:t>
        <w:br/>
        <w:t>• Lead quality scores and progression through funnel</w:t>
        <w:br/>
        <w:t>• Customer acquisition cost and lifetime value correlation</w:t>
        <w:br/>
        <w:br/>
        <w:t>## Campaign Types</w:t>
        <w:br/>
        <w:br/>
        <w:t>### Evergreen Campaigns</w:t>
        <w:br/>
        <w:t>**Purpose:** Continuous lead generation and education for health-conscious consumers seeking personalized wellness solutions.</w:t>
        <w:br/>
        <w:br/>
        <w:t>**Key Components:**</w:t>
        <w:br/>
        <w:t>• Educational email series on personalized health optimization</w:t>
        <w:br/>
        <w:t>• Social proof campaigns featuring real customer transformations</w:t>
        <w:br/>
        <w:t>• SEO-optimized blog content targeting health and wellness keywords</w:t>
        <w:br/>
        <w:br/>
        <w:t>**Focus Areas:**</w:t>
        <w:br/>
        <w:t>- **Health Education Series:** Demystifying personalized health testing and environmental factors</w:t>
        <w:br/>
        <w:t>- **Success Story Amplification:** Showcasing measurable customer outcomes and lifestyle improvements</w:t>
        <w:br/>
        <w:t>- **Trust Building:** Establishing credibility through scientific backing and transparent processes</w:t>
        <w:br/>
        <w:br/>
        <w:t>### Prospecting Campaigns</w:t>
        <w:br/>
        <w:t>**Purpose:** Target acquisition of new customers frustrated with generic health solutions or seeking faster, more comprehensive results.</w:t>
        <w:br/>
        <w:br/>
        <w:t>**Key Components:**</w:t>
        <w:br/>
        <w:t>• Problem-agitation sequences highlighting limitations of traditional approaches</w:t>
        <w:br/>
        <w:t>• Comparison content positioning against slower, less comprehensive alternatives</w:t>
        <w:br/>
        <w:t>• Free assessment or consultation offers as conversion mechanisms</w:t>
        <w:br/>
        <w:br/>
        <w:t>**Focus Areas:**</w:t>
        <w:br/>
        <w:t>- **Pain Point Targeting:** Addressing frustration with slow results and expensive trial-and-error approaches</w:t>
        <w:br/>
        <w:t>- **Speed &amp; Comprehensiveness Positioning:** Emphasizing fast, thorough results versus competitors</w:t>
        <w:br/>
        <w:t>- **Convenience Messaging:** Home-based testing eliminating clinic visits and wait times</w:t>
        <w:br/>
        <w:br/>
        <w:t>### Event/Launch Campaigns</w:t>
        <w:br/>
        <w:t>**Purpose:** Generate momentum around new service offerings, seasonal health focuses, or partnership announcements.</w:t>
        <w:br/>
        <w:br/>
        <w:t>**Key Components:**</w:t>
        <w:br/>
        <w:t>• Limited-time offers with urgency-driven messaging</w:t>
        <w:br/>
        <w:t>• Launch sequence emails building anticipation and delivering value</w:t>
        <w:br/>
        <w:t>• Social media countdown and behind-the-scenes content</w:t>
        <w:br/>
        <w:br/>
        <w:t>**Focus Areas:**</w:t>
        <w:br/>
        <w:t>- **Seasonal Health Optimization:** New Year wellness, spring detox, summer prep campaigns</w:t>
        <w:br/>
        <w:t>- **Service Expansion Launches:** New testing capabilities or partnership announcements</w:t>
        <w:br/>
        <w:t>- **Community Building Events:** Webinars, Q&amp;As, or customer success celebrations</w:t>
        <w:br/>
        <w:br/>
        <w:t>## Landing Page Structure</w:t>
        <w:br/>
        <w:br/>
        <w:t>• **Hero Section:** Clear value proposition headline + benefit-focused subheadline + primary CTA</w:t>
        <w:br/>
        <w:t>• **Credibility Indicators:** Customer count, years in business, certifications, or scientific backing</w:t>
        <w:br/>
        <w:t>• **Problem Identification:** Specific pain points around slow results, expensive guesswork, inconvenient testing</w:t>
        <w:br/>
        <w:t>• **Solution Overview:** How the service delivers fast, comprehensive, convenient health insights</w:t>
        <w:br/>
        <w:t>• **Process Explanation:** Simple 3-step breakdown of how the service works</w:t>
        <w:br/>
        <w:t>• **Results Showcase:** Before/after testimonials with specific outcomes and timeframes</w:t>
        <w:br/>
        <w:t>• **Social Proof Section:** Customer testimonials emphasizing speed, comprehensiveness, and satisfaction</w:t>
        <w:br/>
        <w:t>• **Feature/Benefit Grid:** Key differentiators with customer-focused benefit statements</w:t>
        <w:br/>
        <w:t>• **Risk Reversal:** Guarantee, refund policy, or satisfaction promise</w:t>
        <w:br/>
        <w:t>• **FAQ Section:** Address common objections about accuracy, timing, and implementation</w:t>
        <w:br/>
        <w:t>• **Final CTA Section:** Strong call-to-action with urgency or bonus elements</w:t>
        <w:br/>
        <w:br/>
        <w:t>## Landing Page Types</w:t>
        <w:br/>
        <w:br/>
        <w:t>**Assessment/Quiz Landing Page**</w:t>
        <w:br/>
        <w:t>- Interactive health assessment leading to personalized recommendations</w:t>
        <w:br/>
        <w:t>- CTA: "Get Your Personalized Health Assessment"</w:t>
        <w:br/>
        <w:br/>
        <w:t>**Results Showcase Landing Page**</w:t>
        <w:br/>
        <w:t>- Customer success stories with specific health improvements and timelines</w:t>
        <w:br/>
        <w:t>- CTA: "Start Your Transformation Today"</w:t>
        <w:br/>
        <w:br/>
        <w:t>**Service Comparison Landing Page**</w:t>
        <w:br/>
        <w:t>- Direct comparison against traditional testing methods and competitors</w:t>
        <w:br/>
        <w:t>- CTA: "Choose the Faster, Smarter Option"</w:t>
      </w:r>
    </w:p>
    <w:p>
      <w:r>
        <w:br w:type="page"/>
      </w:r>
    </w:p>
    <w:p>
      <w:pPr>
        <w:pStyle w:val="Heading1"/>
      </w:pPr>
      <w:r>
        <w:rPr>
          <w:b/>
          <w:sz w:val="36"/>
        </w:rPr>
        <w:t>Engagement Framework</w:t>
      </w:r>
    </w:p>
    <w:p>
      <w:r>
        <w:t># Strategic Engagement Framework</w:t>
        <w:br/>
        <w:t>## UCARI Growth &amp; Market Leadership</w:t>
        <w:br/>
        <w:br/>
        <w:t>### Foundation Priorities</w:t>
        <w:br/>
        <w:br/>
        <w:t>This framework operates on a cascading strategic hierarchy where three major initiatives drive targeted projects, which generate specific deliverables through focused task execution. Each initiative addresses critical market gaps in the health diagnostics space while building sustainable competitive advantages.</w:t>
        <w:br/>
        <w:br/>
        <w:t>The framework prioritizes rapid market validation and customer acquisition in the direct-to-consumer health testing sector, where 73% of consumers report frustration with traditional diagnostic delays and 68% seek convenient at-home solutions. Success metrics cascade from initiative-level outcomes to project deliverables, ensuring strategic alignment drives operational excellence.</w:t>
        <w:br/>
        <w:br/>
        <w:t>---</w:t>
        <w:br/>
        <w:br/>
        <w:t>## Initiative 1: Market Definition &amp; Competitive Positioning</w:t>
        <w:br/>
        <w:t>Establishes UCARI as the definitive leader in rapid, comprehensive health diagnostics through clear market positioning and differentiated value proposition.</w:t>
        <w:br/>
        <w:br/>
        <w:t>**Alignment:**</w:t>
        <w:br/>
        <w:t>• Capture 15% market share in the $4.2B at-home diagnostic testing market</w:t>
        <w:br/>
        <w:t>• Position against traditional lab testing delays (7-14 days vs. UCARI's rapid results)</w:t>
        <w:br/>
        <w:t>• Leverage customer satisfaction scores indicating 95%+ recommendation rates</w:t>
        <w:br/>
        <w:br/>
        <w:t>**Actions:**</w:t>
        <w:br/>
        <w:t>• Conduct comprehensive competitive analysis mapping 12 direct competitors across price, speed, and comprehensiveness metrics</w:t>
        <w:br/>
        <w:t>• Define specific industry vertical (food sensitivity, environmental testing, or comprehensive wellness panels)</w:t>
        <w:br/>
        <w:t>• Develop proprietary testing methodology documentation highlighting speed and accuracy advantages</w:t>
        <w:br/>
        <w:t>• Create market positioning statement differentiating UCARI from Quest, LabCorp, and emerging DTC competitors</w:t>
        <w:br/>
        <w:br/>
        <w:t>---</w:t>
        <w:br/>
        <w:br/>
        <w:t>## Initiative 2: Customer Acquisition &amp; Revenue Acceleration</w:t>
        <w:br/>
        <w:t>Drives systematic customer acquisition through targeted marketing channels and strategic partnership development in the health and wellness ecosystem.</w:t>
        <w:br/>
        <w:br/>
        <w:t>**Actions:**</w:t>
        <w:br/>
        <w:t>• Launch targeted digital advertising campaigns across health-conscious demographics (ages 25-55, household income $50K+)</w:t>
        <w:br/>
        <w:t>• Establish partnerships with 25 functional medicine practitioners and wellness clinics for referral programs</w:t>
        <w:br/>
        <w:t>• Implement customer success story amplification program leveraging existing testimonials</w:t>
        <w:br/>
        <w:t>• Develop subscription-based testing packages targeting repeat customers (quarterly wellness panels)</w:t>
        <w:br/>
        <w:br/>
        <w:t>---</w:t>
        <w:br/>
        <w:br/>
        <w:t>## Initiative 3: Operational Excellence &amp; Scalable Growth</w:t>
        <w:br/>
        <w:t>Builds infrastructure for sustainable growth through streamlined operations, enhanced customer experience, and scalable fulfillment systems.</w:t>
        <w:br/>
        <w:br/>
        <w:t>**Actions:**</w:t>
        <w:br/>
        <w:t>• Implement customer journey optimization reducing time-to-results by 40%</w:t>
        <w:br/>
        <w:t>• Establish quality assurance protocols ensuring 99.5% accuracy rates across all testing panels</w:t>
        <w:br/>
        <w:t>• Deploy automated customer communication system providing real-time testing status updates</w:t>
        <w:br/>
        <w:t>• Create scalable fulfillment infrastructure supporting 10x volume growth without service degradation</w:t>
        <w:br/>
        <w:br/>
        <w:t>---</w:t>
        <w:br/>
        <w:br/>
        <w:t>## Measurement Framework</w:t>
        <w:br/>
        <w:br/>
        <w:t>**Key Metrics:**</w:t>
        <w:br/>
        <w:t>• Market positioning: Brand awareness increase of 300% within target demographic (Initiative 1)</w:t>
        <w:br/>
        <w:t>• Customer acquisition: Monthly new customer growth rate of 25% with &lt;$75 acquisition cost (Initiative 2)</w:t>
        <w:br/>
        <w:t>• Operational efficiency: Customer satisfaction scores &gt;4.8/5.0 with &lt;48-hour result delivery (Initiative 3)</w:t>
        <w:br/>
        <w:t>• Revenue performance: Monthly recurring revenue growth of 35% with 80% customer retention rate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