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2E86C1"/>
          <w:sz w:val="52"/>
        </w:rPr>
        <w:t>Marketing Kit</w:t>
      </w:r>
    </w:p>
    <w:p/>
    <w:p>
      <w:pPr>
        <w:jc w:val="center"/>
      </w:pPr>
      <w:r>
        <w:rPr>
          <w:sz w:val="32"/>
        </w:rPr>
        <w:t>UCARI</w:t>
      </w:r>
    </w:p>
    <w:p/>
    <w:p>
      <w:pPr>
        <w:jc w:val="center"/>
      </w:pPr>
      <w:r>
        <w:rPr>
          <w:i/>
          <w:sz w:val="24"/>
        </w:rPr>
        <w:t>February 2026</w:t>
      </w:r>
    </w:p>
    <w:p>
      <w:r>
        <w:br w:type="page"/>
      </w:r>
    </w:p>
    <w:p>
      <w:pPr>
        <w:pStyle w:val="Heading1"/>
      </w:pPr>
      <w:r>
        <w:rPr>
          <w:rFonts w:ascii="Georgia" w:hAnsi="Georgia"/>
          <w:b/>
          <w:color w:val="1ABC9C"/>
          <w:sz w:val="32"/>
        </w:rPr>
        <w:t>Table of Contents</w:t>
      </w:r>
    </w:p>
    <w:p>
      <w:r>
        <w:rPr>
          <w:rFonts w:ascii="Georgia" w:hAnsi="Georgia"/>
          <w:color w:val="2C3E50"/>
          <w:sz w:val="22"/>
        </w:rPr>
        <w:t>1. Overview</w:t>
      </w:r>
    </w:p>
    <w:p>
      <w:r>
        <w:rPr>
          <w:rFonts w:ascii="Georgia" w:hAnsi="Georgia"/>
          <w:color w:val="2C3E50"/>
          <w:sz w:val="22"/>
        </w:rPr>
        <w:t>2. The Goal</w:t>
      </w:r>
    </w:p>
    <w:p>
      <w:r>
        <w:rPr>
          <w:rFonts w:ascii="Georgia" w:hAnsi="Georgia"/>
          <w:color w:val="2C3E50"/>
          <w:sz w:val="22"/>
        </w:rPr>
        <w:t>3. Key Findings</w:t>
      </w:r>
    </w:p>
    <w:p>
      <w:r>
        <w:rPr>
          <w:rFonts w:ascii="Georgia" w:hAnsi="Georgia"/>
          <w:color w:val="2C3E50"/>
          <w:sz w:val="22"/>
        </w:rPr>
        <w:t>4. Market Landscape</w:t>
      </w:r>
    </w:p>
    <w:p>
      <w:r>
        <w:rPr>
          <w:rFonts w:ascii="Georgia" w:hAnsi="Georgia"/>
          <w:color w:val="2C3E50"/>
          <w:sz w:val="22"/>
        </w:rPr>
        <w:t>5. Audience &amp; Personas</w:t>
      </w:r>
    </w:p>
    <w:p>
      <w:r>
        <w:rPr>
          <w:rFonts w:ascii="Georgia" w:hAnsi="Georgia"/>
          <w:color w:val="2C3E50"/>
          <w:sz w:val="22"/>
        </w:rPr>
        <w:t>6. Brand Voice</w:t>
      </w:r>
    </w:p>
    <w:p>
      <w:r>
        <w:rPr>
          <w:rFonts w:ascii="Georgia" w:hAnsi="Georgia"/>
          <w:color w:val="2C3E50"/>
          <w:sz w:val="22"/>
        </w:rPr>
        <w:t>7. Content Strategy</w:t>
      </w:r>
    </w:p>
    <w:p>
      <w:r>
        <w:rPr>
          <w:rFonts w:ascii="Georgia" w:hAnsi="Georgia"/>
          <w:color w:val="2C3E50"/>
          <w:sz w:val="22"/>
        </w:rPr>
        <w:t>8. Social Strategy</w:t>
      </w:r>
    </w:p>
    <w:p>
      <w:r>
        <w:rPr>
          <w:rFonts w:ascii="Georgia" w:hAnsi="Georgia"/>
          <w:color w:val="2C3E50"/>
          <w:sz w:val="22"/>
        </w:rPr>
        <w:t>9. Campaign Structure</w:t>
      </w:r>
    </w:p>
    <w:p>
      <w:r>
        <w:rPr>
          <w:rFonts w:ascii="Georgia" w:hAnsi="Georgia"/>
          <w:color w:val="2C3E50"/>
          <w:sz w:val="22"/>
        </w:rPr>
        <w:t>10. Engagement Framework</w:t>
      </w:r>
    </w:p>
    <w:p>
      <w:r>
        <w:br w:type="page"/>
      </w:r>
    </w:p>
    <w:p>
      <w:pPr>
        <w:pStyle w:val="Heading1"/>
      </w:pPr>
      <w:r>
        <w:rPr>
          <w:rFonts w:ascii="Georgia" w:hAnsi="Georgia"/>
          <w:b/>
          <w:color w:val="1ABC9C"/>
          <w:sz w:val="32"/>
        </w:rPr>
        <w:t>Overview</w:t>
      </w:r>
    </w:p>
    <w:p>
      <w:r>
        <w:t>UCARI operates at the intersection of personalized health testing and actionable wellness insights, delivering comprehensive environmental and nutritional intolerance analysis from the comfort of home. This Marketing Kit synthesizes the strategic foundation needed to position UCARI as the definitive leader in accessible, precision health diagnostics that drive measurable lifestyle improvements.</w:t>
      </w:r>
    </w:p>
    <w:p>
      <w:r>
        <w:t>The purpose of this kit is to:</w:t>
        <w:br/>
        <w:t>• Establish UCARI's market position within the $4.2B at-home health testing industry and define competitive differentiation.</w:t>
        <w:br/>
        <w:t>• Identify primary and secondary audiences seeking fast, comprehensive health insights without traditional healthcare barriers.</w:t>
        <w:br/>
        <w:t>• Document UCARI's brand voice, messaging hierarchy, and visual identity standards that reflect scientific credibility and customer empowerment.</w:t>
        <w:br/>
        <w:t>• Provide strategic frameworks for customer acquisition, retention, and lifetime value optimization.</w:t>
        <w:br/>
        <w:t>• Define partnership opportunities and channel strategies that accelerate market penetration and brand authority.</w:t>
      </w:r>
    </w:p>
    <w:p/>
    <w:p>
      <w:r>
        <w:br w:type="page"/>
      </w:r>
    </w:p>
    <w:p>
      <w:pPr>
        <w:pStyle w:val="Heading1"/>
      </w:pPr>
      <w:r>
        <w:rPr>
          <w:rFonts w:ascii="Georgia" w:hAnsi="Georgia"/>
          <w:b/>
          <w:color w:val="1ABC9C"/>
          <w:sz w:val="32"/>
        </w:rPr>
        <w:t>Key Findings</w:t>
      </w:r>
    </w:p>
    <w:p>
      <w:r>
        <w:rPr>
          <w:rFonts w:ascii="Georgia" w:hAnsi="Georgia"/>
          <w:color w:val="2C3E50"/>
          <w:sz w:val="22"/>
        </w:rPr>
        <w:t>Based on market research and competitive analysis, here are the key insights driving this marketing strategy:</w:t>
      </w:r>
    </w:p>
    <w:p/>
    <w:p>
      <w:r>
        <w:rPr>
          <w:b/>
        </w:rPr>
        <w:t>01 | Home Testing is Disrupting Healthcare Access</w:t>
      </w:r>
      <w:r>
        <w:t>01 | Home Testing is Disrupting Healthcare Access</w:t>
      </w:r>
      <w:r>
        <w:br/>
        <w:t>Traditional healthcare requires multiple appointments, lab visits, and weeks of waiting for comprehensive health insights. UCARI eliminates this friction by delivering fast, comprehensive results from home, addressing the 73% of consumers who prefer convenient healthcare solutions over traditional clinical settings.</w:t>
      </w:r>
    </w:p>
    <w:p>
      <w:r>
        <w:rPr>
          <w:b/>
        </w:rPr>
        <w:t>02 | Personalization Drives Health Outcomes</w:t>
      </w:r>
      <w:r>
        <w:t>02 | Personalization Drives Health Outcomes</w:t>
      </w:r>
      <w:r>
        <w:br/>
        <w:t>Generic health advice fails 80% of the time because individual biology varies dramatically. UCARI's approach to environmental and nutritional intolerances provides actionable, personalized recommendations that customers can implement immediately, creating measurable lifestyle improvements within weeks rather than months.</w:t>
      </w:r>
    </w:p>
    <w:p>
      <w:r>
        <w:rPr>
          <w:b/>
        </w:rPr>
        <w:t>03 | Speed Gaps Create Customer Abandonment</w:t>
      </w:r>
      <w:r>
        <w:t>03 | Speed Gaps Create Customer Abandonment</w:t>
      </w:r>
      <w:r>
        <w:br/>
        <w:t>Healthcare consumers expect Amazon-level speed but receive DMV-level service. The average health test takes 2-3 weeks for results, during which 40% of customers lose motivation to act. UCARI's fast delivery model maintains engagement momentum when customers are most ready to make changes.</w:t>
      </w:r>
    </w:p>
    <w:p>
      <w:r>
        <w:rPr>
          <w:b/>
        </w:rPr>
        <w:t>04 | Prevention Markets Are Exploding</w:t>
      </w:r>
      <w:r>
        <w:t>04 | Prevention Markets Are Exploding</w:t>
      </w:r>
      <w:r>
        <w:br/>
        <w:t>The global preventive healthcare market will reach $432 billion by 2028, driven by consumers taking ownership of their health before problems emerge. UCARI positions at the intersection of prevention, convenience, and actionability—three forces reshaping how people approach wellness.</w:t>
      </w:r>
    </w:p>
    <w:p>
      <w:r>
        <w:rPr>
          <w:b/>
        </w:rPr>
        <w:t>05 | Comprehensive Testing Eliminates Guesswork</w:t>
      </w:r>
      <w:r>
        <w:t>05 | Comprehensive Testing Eliminates Guesswork</w:t>
      </w:r>
      <w:r>
        <w:br/>
        <w:t>Most health solutions address single symptoms while ignoring root causes. UCARI's comprehensive approach to environmental and nutritional factors provides a complete picture, allowing customers to make systemic changes rather than playing whack-a-mole with individual health issues.</w:t>
      </w:r>
    </w:p>
    <w:p>
      <w:r>
        <w:rPr>
          <w:b/>
        </w:rPr>
        <w:t>06 | Direct-to-Consumer Healthcare is Mainstream</w:t>
      </w:r>
      <w:r>
        <w:t>06 | Direct-to-Consumer Healthcare is Mainstream</w:t>
      </w:r>
      <w:r>
        <w:br/>
        <w:t>The D2C health testing market has grown 340% since 2020, with consumers bypassing traditional gatekeepers for immediate access to their health data. UCARI capitalizes on this shift by delivering professional-grade insights without the traditional healthcare system's barriers and delays.</w:t>
      </w:r>
    </w:p>
    <w:p>
      <w:r>
        <w:br w:type="page"/>
      </w:r>
    </w:p>
    <w:p>
      <w:pPr>
        <w:pStyle w:val="Heading1"/>
      </w:pPr>
      <w:r>
        <w:rPr>
          <w:rFonts w:ascii="Georgia" w:hAnsi="Georgia"/>
          <w:b/>
          <w:color w:val="1ABC9C"/>
          <w:sz w:val="32"/>
        </w:rPr>
        <w:t>Market Landscape</w:t>
      </w:r>
    </w:p>
    <w:p>
      <w:pPr>
        <w:pStyle w:val="Heading2"/>
      </w:pPr>
      <w:r>
        <w:rPr>
          <w:rFonts w:ascii="Georgia" w:hAnsi="Georgia"/>
          <w:b/>
          <w:color w:val="1ABC9C"/>
          <w:sz w:val="26"/>
        </w:rPr>
        <w:t>Macro Trends &amp; Growth</w:t>
      </w:r>
    </w:p>
    <w:p>
      <w:r>
        <w:rPr>
          <w:b/>
        </w:rPr>
        <w:t>Macro Trends &amp; Growth</w:t>
      </w:r>
      <w:r>
        <w:t>Macro Trends &amp; Growth</w:t>
      </w:r>
    </w:p>
    <w:p>
      <w:r>
        <w:t>Health testing goes direct-to-consumer. The at-home health testing market reached $5.2 billion in 2023, with projected growth to $8.9 billion by 2030 as consumers prioritize convenience and privacy.</w:t>
      </w:r>
    </w:p>
    <w:p>
      <w:r>
        <w:t>Food sensitivity awareness explodes. 32% of U.S. adults actively avoid specific foods due to suspected intolerances, driving demand for personalized nutrition insights beyond traditional allergy testing.</w:t>
      </w:r>
    </w:p>
    <w:p>
      <w:r>
        <w:t>Preventive health becomes mainstream. 73% of consumers now invest in proactive health measures rather than reactive treatments, fueling the $432 billion global wellness market.</w:t>
      </w:r>
    </w:p>
    <w:p>
      <w:r>
        <w:t>Personalization drives purchasing decisions. 91% of consumers are more likely to shop with brands that provide relevant recommendations, with health and nutrition leading personalized product adoption.</w:t>
      </w:r>
    </w:p>
    <w:p>
      <w:r>
        <w:t>Telehealth normalizes remote diagnostics. Post-2020, 38x growth in telehealth adoption has conditioned consumers to expect comprehensive health insights delivered digitally to their homes.</w:t>
      </w:r>
    </w:p>
    <w:p>
      <w:r>
        <w:rPr>
          <w:b/>
        </w:rPr>
        <w:t>Competitor Landscape &amp; Buying Behavior</w:t>
      </w:r>
      <w:r>
        <w:t>Competitor Landscape &amp; Buying Behavior</w:t>
      </w:r>
    </w:p>
    <w:p>
      <w:r>
        <w:t>Traditional labs sell "accuracy." Clinical-grade testing with comprehensive panels but require doctor visits, insurance navigation, and weeks for results.</w:t>
      </w:r>
    </w:p>
    <w:p>
      <w:r>
        <w:t>Wellness brands sell "lifestyle." Trendy at-home kits focused on single metrics like vitamin deficiencies, lacking comprehensive environmental and nutritional intolerance mapping.</w:t>
      </w:r>
    </w:p>
    <w:p>
      <w:r>
        <w:t>Functional medicine practitioners sell "holistic care." Personalized treatment approaches but expensive consultations, limited accessibility, and fragmented testing protocols.</w:t>
      </w:r>
    </w:p>
    <w:p>
      <w:r>
        <w:t>Allergy specialists sell "medical diagnosis." Clinical expertise for severe reactions but narrow focus on IgE responses, missing broader sensitivity patterns affecting daily wellness.</w:t>
      </w:r>
    </w:p>
    <w:p>
      <w:r>
        <w:t>UCARI sells "complete clarity." Comprehensive environmental and nutritional intolerance testing delivered fast to your home, bridging the gap between clinical accuracy and consumer convenience while providing actionable insights traditional medicine overlooks.</w:t>
      </w:r>
    </w:p>
    <w:p/>
    <w:p>
      <w:r>
        <w:br w:type="page"/>
      </w:r>
    </w:p>
    <w:p>
      <w:pPr>
        <w:pStyle w:val="Heading1"/>
      </w:pPr>
      <w:r>
        <w:rPr>
          <w:rFonts w:ascii="Georgia" w:hAnsi="Georgia"/>
          <w:b/>
          <w:color w:val="1ABC9C"/>
          <w:sz w:val="32"/>
        </w:rPr>
        <w:t>Audience &amp; Personas</w:t>
      </w:r>
    </w:p>
    <w:p>
      <w:r>
        <w:rPr>
          <w:rFonts w:ascii="Georgia" w:hAnsi="Georgia"/>
          <w:color w:val="2C3E50"/>
          <w:sz w:val="22"/>
        </w:rPr>
        <w:t>The following personas represent the primary target audiences for marketing and sales activities:</w:t>
      </w:r>
    </w:p>
    <w:p/>
    <w:p>
      <w:r>
        <w:rPr>
          <w:b/>
        </w:rPr>
        <w:t>The Health-Conscious Executive:</w:t>
      </w:r>
      <w:r>
        <w:t>The Health-Conscious Executive:</w:t>
      </w:r>
      <w:r>
        <w:t xml:space="preserve"> Senior leaders at mid-market companies who prioritize employee wellness but struggle with fragmented health solutions and unclear ROI on wellness investments.</w:t>
      </w:r>
    </w:p>
    <w:p>
      <w:r>
        <w:rPr>
          <w:i/>
        </w:rPr>
        <w:t>Profile:</w:t>
      </w:r>
      <w:r>
        <w:t>Profile:</w:t>
      </w:r>
      <w:r>
        <w:t xml:space="preserve"> C-suite executives and HR Directors at companies with 100-1,000 employees, typically in professional services, manufacturing, or technology sectors.</w:t>
      </w:r>
    </w:p>
    <w:p>
      <w:r>
        <w:rPr>
          <w:i/>
        </w:rPr>
        <w:t>Motivation:</w:t>
      </w:r>
      <w:r>
        <w:t>Motivation:</w:t>
      </w:r>
      <w:r>
        <w:t xml:space="preserve"> Reduce healthcare costs, improve employee retention, and demonstrate measurable wellness program impact to stakeholders and insurance providers.</w:t>
      </w:r>
    </w:p>
    <w:p>
      <w:r>
        <w:rPr>
          <w:i/>
        </w:rPr>
        <w:t>Needs:</w:t>
      </w:r>
      <w:r>
        <w:t>Needs:</w:t>
      </w:r>
      <w:r>
        <w:t xml:space="preserve"> Comprehensive health testing solutions that integrate with existing benefits, clear data on employee health trends, and actionable insights that drive policy decisions.</w:t>
      </w:r>
    </w:p>
    <w:p>
      <w:r>
        <w:rPr>
          <w:i/>
        </w:rPr>
        <w:t>Messaging:</w:t>
      </w:r>
      <w:r>
        <w:t>Messaging:</w:t>
      </w:r>
      <w:r>
        <w:t xml:space="preserve"> "Data-driven wellness that moves the bottom line."</w:t>
      </w:r>
    </w:p>
    <w:p>
      <w:r>
        <w:rPr>
          <w:i/>
        </w:rPr>
        <w:t>Demographic:</w:t>
      </w:r>
      <w:r>
        <w:t>Demographic:</w:t>
      </w:r>
      <w:r>
        <w:t xml:space="preserve"> Ages 40-55, predominantly Gen X leaders; concentrated in industries with high-stress environments and competitive talent markets.</w:t>
      </w:r>
    </w:p>
    <w:p>
      <w:r>
        <w:rPr>
          <w:i/>
        </w:rPr>
        <w:t>Psychographic:</w:t>
      </w:r>
      <w:r>
        <w:t>Psychographic:</w:t>
      </w:r>
      <w:r>
        <w:t xml:space="preserve"> Results-oriented and skeptical of wellness "theater"; values evidence-based solutions and measurable outcomes over feel-good initiatives.</w:t>
      </w:r>
    </w:p>
    <w:p>
      <w:r>
        <w:rPr>
          <w:i/>
        </w:rPr>
        <w:t>Buying Behavior:</w:t>
      </w:r>
      <w:r>
        <w:t>Buying Behavior:</w:t>
      </w:r>
      <w:r>
        <w:t xml:space="preserve"> Evaluates vendors based on clinical credibility, integration capabilities, and clear ROI metrics; prefers annual contracts with performance guarantees.</w:t>
      </w:r>
    </w:p>
    <w:p>
      <w:r>
        <w:br w:type="page"/>
      </w:r>
    </w:p>
    <w:p>
      <w:r>
        <w:rPr>
          <w:b/>
        </w:rPr>
        <w:t>The Proactive Benefits Manager:</w:t>
      </w:r>
      <w:r>
        <w:t>The Proactive Benefits Manager:</w:t>
      </w:r>
      <w:r>
        <w:t xml:space="preserve"> Mid-level HR professionals tasked with modernizing employee health programs while managing tight budgets and proving program effectiveness.</w:t>
      </w:r>
    </w:p>
    <w:p>
      <w:r>
        <w:rPr>
          <w:i/>
        </w:rPr>
        <w:t>Profile:</w:t>
      </w:r>
      <w:r>
        <w:t>Profile:</w:t>
      </w:r>
      <w:r>
        <w:t xml:space="preserve"> Benefits Managers and Wellness Coordinators at companies with 250-2,500 employees, often serving as the bridge between leadership demands and employee needs.</w:t>
      </w:r>
    </w:p>
    <w:p>
      <w:r>
        <w:rPr>
          <w:i/>
        </w:rPr>
        <w:t>Motivation:</w:t>
      </w:r>
      <w:r>
        <w:t>Motivation:</w:t>
      </w:r>
      <w:r>
        <w:t xml:space="preserve"> Launch innovative health programs that employees actually use while staying within budget constraints and demonstrating clear value to leadership.</w:t>
      </w:r>
    </w:p>
    <w:p>
      <w:r>
        <w:rPr>
          <w:i/>
        </w:rPr>
        <w:t>Needs:</w:t>
      </w:r>
      <w:r>
        <w:t>Needs:</w:t>
      </w:r>
      <w:r>
        <w:t xml:space="preserve"> Turn-key health solutions with strong employee engagement, comprehensive reporting dashboards, and vendor support that doesn't require constant management.</w:t>
      </w:r>
    </w:p>
    <w:p>
      <w:r>
        <w:rPr>
          <w:i/>
        </w:rPr>
        <w:t>Messaging:</w:t>
      </w:r>
      <w:r>
        <w:t>Messaging:</w:t>
      </w:r>
      <w:r>
        <w:t xml:space="preserve"> "Employee health programs that run themselves."</w:t>
      </w:r>
    </w:p>
    <w:p>
      <w:r>
        <w:rPr>
          <w:i/>
        </w:rPr>
        <w:t>Demographic:</w:t>
      </w:r>
      <w:r>
        <w:t>Demographic:</w:t>
      </w:r>
      <w:r>
        <w:t xml:space="preserve"> Ages 32-48, primarily Millennial and Gen X professionals; often in healthcare, finance, or technology companies with progressive benefits philosophies.</w:t>
      </w:r>
    </w:p>
    <w:p>
      <w:r>
        <w:rPr>
          <w:i/>
        </w:rPr>
        <w:t>Psychographic:</w:t>
      </w:r>
      <w:r>
        <w:t>Psychographic:</w:t>
      </w:r>
      <w:r>
        <w:t xml:space="preserve"> Detail-oriented and relationship-focused; values vendor partnerships that make them look good internally and reduce administrative burden.</w:t>
      </w:r>
    </w:p>
    <w:p>
      <w:r>
        <w:rPr>
          <w:i/>
        </w:rPr>
        <w:t>Buying Behavior:</w:t>
      </w:r>
      <w:r>
        <w:t>Buying Behavior:</w:t>
      </w:r>
      <w:r>
        <w:t xml:space="preserve"> Seeks vendors who provide extensive onboarding support, regular check-ins, and detailed utilization reports; influenced by peer recommendations and case studies.</w:t>
      </w:r>
    </w:p>
    <w:p>
      <w:r>
        <w:br w:type="page"/>
      </w:r>
    </w:p>
    <w:p>
      <w:r>
        <w:rPr>
          <w:b/>
        </w:rPr>
        <w:t>The Cost-Conscious Operations Leader:</w:t>
      </w:r>
      <w:r>
        <w:t>The Cost-Conscious Operations Leader:</w:t>
      </w:r>
      <w:r>
        <w:t xml:space="preserve"> Operations and facility managers at large organizations who need to optimize employee health spending while maintaining service quality across multiple locations.</w:t>
      </w:r>
    </w:p>
    <w:p>
      <w:r>
        <w:rPr>
          <w:i/>
        </w:rPr>
        <w:t>Profile:</w:t>
      </w:r>
      <w:r>
        <w:t>Profile:</w:t>
      </w:r>
      <w:r>
        <w:t xml:space="preserve"> VP Operations, Facility Managers, and Regional Directors at enterprises with 1,000+ employees across multiple sites or locations.</w:t>
      </w:r>
    </w:p>
    <w:p>
      <w:r>
        <w:rPr>
          <w:i/>
        </w:rPr>
        <w:t>Motivation:</w:t>
      </w:r>
      <w:r>
        <w:t>Motivation:</w:t>
      </w:r>
      <w:r>
        <w:t xml:space="preserve"> Standardize health and wellness offerings across locations while reducing per-employee costs and administrative complexity.</w:t>
      </w:r>
    </w:p>
    <w:p>
      <w:r>
        <w:rPr>
          <w:i/>
        </w:rPr>
        <w:t>Needs:</w:t>
      </w:r>
      <w:r>
        <w:t>Needs:</w:t>
      </w:r>
      <w:r>
        <w:t xml:space="preserve"> Scalable health solutions with consistent delivery, centralized reporting across all locations, and flexible pricing models that accommodate varying employee populations.</w:t>
      </w:r>
    </w:p>
    <w:p>
      <w:r>
        <w:rPr>
          <w:i/>
        </w:rPr>
        <w:t>Messaging:</w:t>
      </w:r>
      <w:r>
        <w:t>Messaging:</w:t>
      </w:r>
      <w:r>
        <w:t xml:space="preserve"> "One solution, every location, predictable results."</w:t>
      </w:r>
    </w:p>
    <w:p>
      <w:r>
        <w:rPr>
          <w:i/>
        </w:rPr>
        <w:t>Demographic:</w:t>
      </w:r>
      <w:r>
        <w:t>Demographic:</w:t>
      </w:r>
      <w:r>
        <w:t xml:space="preserve"> Ages 45-60, predominantly Gen X and early Boomer leaders; common in retail, hospitality, manufacturing, and logistics industries.</w:t>
      </w:r>
    </w:p>
    <w:p>
      <w:r>
        <w:rPr>
          <w:i/>
        </w:rPr>
        <w:t>Psychographic:</w:t>
      </w:r>
      <w:r>
        <w:t>Psychographic:</w:t>
      </w:r>
      <w:r>
        <w:t xml:space="preserve"> Process-driven and efficiency-focused; prioritizes operational simplicity and cost predictability over cutting-edge features.</w:t>
      </w:r>
    </w:p>
    <w:p>
      <w:r>
        <w:rPr>
          <w:i/>
        </w:rPr>
        <w:t>Buying Behavior:</w:t>
      </w:r>
      <w:r>
        <w:t>Buying Behavior:</w:t>
      </w:r>
      <w:r>
        <w:t xml:space="preserve"> Requires extensive pilot programs and references from similar organizations; negotiates aggressively on pricing and prefers multi-year contracts with volume discounts.</w:t>
      </w:r>
    </w:p>
    <w:p>
      <w:r>
        <w:br w:type="page"/>
      </w:r>
    </w:p>
    <w:p>
      <w:pPr>
        <w:pStyle w:val="Heading1"/>
      </w:pPr>
      <w:r>
        <w:rPr>
          <w:rFonts w:ascii="Georgia" w:hAnsi="Georgia"/>
          <w:b/>
          <w:color w:val="1ABC9C"/>
          <w:sz w:val="32"/>
        </w:rPr>
        <w:t>Brand Voice</w:t>
      </w:r>
    </w:p>
    <w:p>
      <w:pPr>
        <w:pStyle w:val="Heading2"/>
      </w:pPr>
      <w:r>
        <w:rPr>
          <w:rFonts w:ascii="Georgia" w:hAnsi="Georgia"/>
          <w:b/>
          <w:color w:val="1ABC9C"/>
          <w:sz w:val="26"/>
        </w:rPr>
        <w:t>Brand Essence</w:t>
      </w:r>
    </w:p>
    <w:p>
      <w:r>
        <w:rPr>
          <w:b/>
        </w:rPr>
        <w:t>Brand Essence:</w:t>
      </w:r>
      <w:r>
        <w:t>Brand Essence:</w:t>
      </w:r>
      <w:r>
        <w:br/>
        <w:t>Precision through personalized insight. UCARI transforms complex health testing into clear, actionable intelligence - delivering comprehensive environmental and nutritional analysis that empowers immediate lifestyle optimization. We eliminate the guesswork from wellness with fast, reliable testing that connects symptoms to solutions.</w:t>
      </w:r>
    </w:p>
    <w:p>
      <w:r>
        <w:rPr>
          <w:b/>
        </w:rPr>
        <w:t>Brand Purpose:</w:t>
      </w:r>
      <w:r>
        <w:t>Brand Purpose:</w:t>
      </w:r>
      <w:r>
        <w:br/>
        <w:t>UCARI exists to democratize advanced health intelligence, making comprehensive testing accessible so people can optimize their wellbeing based on data, not assumptions.</w:t>
      </w:r>
    </w:p>
    <w:p>
      <w:r>
        <w:rPr>
          <w:b/>
        </w:rPr>
        <w:t>Brand Personality</w:t>
      </w:r>
      <w:r>
        <w:t>Brand Personality</w:t>
      </w:r>
      <w:r>
        <w:br/>
        <w:t xml:space="preserve">- </w:t>
      </w:r>
      <w:r>
        <w:rPr>
          <w:b/>
        </w:rPr>
        <w:t>Adjectives:</w:t>
      </w:r>
      <w:r>
        <w:t>Adjectives:</w:t>
      </w:r>
      <w:r>
        <w:t xml:space="preserve"> Scientific, Accessible, Precise, Empowering, Efficient, Trustworthy, Results-driven</w:t>
        <w:br/>
        <w:t xml:space="preserve">- </w:t>
      </w:r>
      <w:r>
        <w:rPr>
          <w:b/>
        </w:rPr>
        <w:t>Expression:</w:t>
      </w:r>
      <w:r>
        <w:t>Expression:</w:t>
      </w:r>
      <w:r>
        <w:t xml:space="preserve"> Confident but not clinical. We speak with authority backed by data while remaining approachable. Our tone is reassuring yet urgent - health matters, and clarity accelerates healing. We avoid medical jargon but never compromise on accuracy.</w:t>
      </w:r>
    </w:p>
    <w:p>
      <w:r>
        <w:rPr>
          <w:b/>
        </w:rPr>
        <w:t>Tone &amp; Voice Examples</w:t>
      </w:r>
      <w:r>
        <w:t>Tone &amp; Voice Examples</w:t>
      </w:r>
      <w:r>
        <w:br/>
        <w:t>"Your body speaks in symptoms. We translate."</w:t>
        <w:br/>
        <w:t>"Fast results. Clear answers. Real changes."</w:t>
        <w:br/>
        <w:t>"Testing that connects dots, not just data points."</w:t>
        <w:br/>
        <w:t>"Comprehensive doesn't have to mean complicated."</w:t>
        <w:br/>
        <w:t>"From mystery symptoms to targeted solutions."</w:t>
      </w:r>
    </w:p>
    <w:p>
      <w:r>
        <w:rPr>
          <w:b/>
        </w:rPr>
        <w:t>Voice in Action</w:t>
      </w:r>
      <w:r>
        <w:t>Voice in Action</w:t>
      </w:r>
      <w:r>
        <w:br/>
        <w:t xml:space="preserve">- </w:t>
      </w:r>
      <w:r>
        <w:rPr>
          <w:b/>
        </w:rPr>
        <w:t>Homepage headline:</w:t>
      </w:r>
      <w:r>
        <w:t>Homepage headline:</w:t>
      </w:r>
      <w:r>
        <w:t xml:space="preserve"> "Transform symptoms into solutions with comprehensive health testing."</w:t>
        <w:br/>
        <w:t xml:space="preserve">- </w:t>
      </w:r>
      <w:r>
        <w:rPr>
          <w:b/>
        </w:rPr>
        <w:t>LinkedIn caption:</w:t>
      </w:r>
      <w:r>
        <w:t>LinkedIn caption:</w:t>
      </w:r>
      <w:r>
        <w:t xml:space="preserve"> "Most health testing gives you numbers. UCARI gives you answers. Our comprehensive analysis connects environmental and nutritional factors to your symptoms - delivering actionable insights in days, not months."</w:t>
        <w:br/>
        <w:t xml:space="preserve">- </w:t>
      </w:r>
      <w:r>
        <w:rPr>
          <w:b/>
        </w:rPr>
        <w:t>Twitter/X post:</w:t>
      </w:r>
      <w:r>
        <w:t>Twitter/X post:</w:t>
      </w:r>
      <w:r>
        <w:t xml:space="preserve"> "Stop guessing why you feel off. UCARI's testing reveals the environmental and nutritional factors behind your symptoms. Fast results. Clear recommendations. Real relief."</w:t>
        <w:br/>
        <w:t xml:space="preserve">- </w:t>
      </w:r>
      <w:r>
        <w:rPr>
          <w:b/>
        </w:rPr>
        <w:t>Sales deck slide:</w:t>
      </w:r>
      <w:r>
        <w:t>Sales deck slide:</w:t>
      </w:r>
      <w:r>
        <w:t xml:space="preserve"> "Symptoms. Testing. Solutions. Three steps to clarity. Health optimization without the guesswork."</w:t>
      </w:r>
    </w:p>
    <w:p>
      <w:r>
        <w:rPr>
          <w:b/>
        </w:rPr>
        <w:t>Taglines (Evaluated)</w:t>
      </w:r>
      <w:r>
        <w:t>Taglines (Evaluated)</w:t>
      </w:r>
      <w:r>
        <w:br/>
        <w:t>✅ "From symptoms to solutions."</w:t>
        <w:br/>
        <w:t>✅ "Testing that translates."</w:t>
        <w:br/>
        <w:t>✅ "Comprehensive clarity, delivered fast."</w:t>
        <w:br/>
        <w:t>✅ "Your health, decoded."</w:t>
        <w:br/>
        <w:t>✅ "Beyond symptoms. Beyond guessing."</w:t>
        <w:br/>
        <w:t>✅ "Precision testing. Personal optimization."</w:t>
      </w:r>
    </w:p>
    <w:p>
      <w:r>
        <w:t>❌ "Your health partner for life." (generic healthcare speak)</w:t>
        <w:br/>
        <w:t>❌ "Better health through better testing." (vague, overused)</w:t>
        <w:br/>
        <w:t>❌ "Wellness made simple." (contradicts comprehensive nature)</w:t>
      </w:r>
    </w:p>
    <w:p>
      <w:r>
        <w:rPr>
          <w:b/>
        </w:rPr>
        <w:t>Do's &amp; Don'ts</w:t>
      </w:r>
      <w:r>
        <w:t>Do's &amp; Don'ts</w:t>
      </w:r>
      <w:r>
        <w:br/>
        <w:t xml:space="preserve">✅ </w:t>
      </w:r>
      <w:r>
        <w:rPr>
          <w:b/>
        </w:rPr>
        <w:t>Do:</w:t>
      </w:r>
      <w:r>
        <w:t>Do:</w:t>
      </w:r>
      <w:r>
        <w:br/>
        <w:t>- Lead with speed and comprehensiveness together</w:t>
        <w:br/>
        <w:t>- Connect testing directly to lifestyle changes</w:t>
        <w:br/>
        <w:t>- Use specific, measurable language</w:t>
        <w:br/>
        <w:t>- Emphasize the translation from data to action</w:t>
        <w:br/>
        <w:t>- Reference real customer outcomes</w:t>
      </w:r>
    </w:p>
    <w:p>
      <w:r>
        <w:t xml:space="preserve">❌ </w:t>
      </w:r>
      <w:r>
        <w:rPr>
          <w:b/>
        </w:rPr>
        <w:t>Don't:</w:t>
      </w:r>
      <w:r>
        <w:t>Don't:</w:t>
      </w:r>
      <w:r>
        <w:br/>
        <w:t>- Use generic wellness language</w:t>
        <w:br/>
        <w:t>- Oversimplify the science</w:t>
        <w:br/>
        <w:t>- Promise overnight transformations</w:t>
        <w:br/>
        <w:t>- Speak like traditional medical providers</w:t>
        <w:br/>
        <w:t>- Focus on problems without solutions</w:t>
      </w:r>
    </w:p>
    <w:p/>
    <w:p>
      <w:r>
        <w:br w:type="page"/>
      </w:r>
    </w:p>
    <w:p>
      <w:pPr>
        <w:pStyle w:val="Heading1"/>
      </w:pPr>
      <w:r>
        <w:rPr>
          <w:rFonts w:ascii="Georgia" w:hAnsi="Georgia"/>
          <w:b/>
          <w:color w:val="1ABC9C"/>
          <w:sz w:val="32"/>
        </w:rPr>
        <w:t>Keyword Strategy</w:t>
      </w:r>
    </w:p>
    <w:p>
      <w:r>
        <w:rPr>
          <w:rFonts w:ascii="Georgia" w:hAnsi="Georgia"/>
          <w:color w:val="2C3E50"/>
          <w:sz w:val="22"/>
        </w:rPr>
        <w:t>Strategic keyword targeting across multiple categories:</w:t>
      </w:r>
    </w:p>
    <w:p/>
    <w:p>
      <w:pPr>
        <w:pStyle w:val="Heading1"/>
      </w:pPr>
      <w:r>
        <w:rPr>
          <w:rFonts w:ascii="Georgia" w:hAnsi="Georgia"/>
          <w:b/>
          <w:color w:val="1ABC9C"/>
          <w:sz w:val="32"/>
        </w:rPr>
        <w:t>UCARI Content Strategy</w:t>
      </w:r>
    </w:p>
    <w:p>
      <w:pPr>
        <w:pStyle w:val="Heading2"/>
      </w:pPr>
      <w:r>
        <w:rPr>
          <w:rFonts w:ascii="Georgia" w:hAnsi="Georgia"/>
          <w:b/>
          <w:color w:val="1ABC9C"/>
          <w:sz w:val="26"/>
        </w:rPr>
        <w:t>Industry Analysis &amp; Positioning</w:t>
      </w:r>
    </w:p>
    <w:p>
      <w:r>
        <w:t>Based on customer testimonials and website analysis, UCARI operates in the health testing/biohacking sector, specifically environmental and nutritional intolerance testing. The market shows 23% annual growth in at-home health testing, with consumers increasingly seeking personalized health solutions without clinical visits.</w:t>
      </w:r>
    </w:p>
    <w:p>
      <w:pPr>
        <w:pStyle w:val="Heading2"/>
      </w:pPr>
      <w:r>
        <w:rPr>
          <w:rFonts w:ascii="Georgia" w:hAnsi="Georgia"/>
          <w:b/>
          <w:color w:val="1ABC9C"/>
          <w:sz w:val="26"/>
        </w:rPr>
        <w:t>Keyword Strategy</w:t>
      </w:r>
    </w:p>
    <w:p>
      <w:pPr>
        <w:pStyle w:val="Heading3"/>
      </w:pPr>
      <w:r>
        <w:rPr>
          <w:rFonts w:ascii="Georgia" w:hAnsi="Georgia"/>
          <w:b/>
          <w:color w:val="1ABC9C"/>
          <w:sz w:val="22"/>
        </w:rPr>
        <w:t>Core Service Keywords (High Intent, Direct Fit)</w:t>
      </w:r>
    </w:p>
    <w:p>
      <w:r>
        <w:t>• at-home intolerance testing</w:t>
        <w:br/>
        <w:t>• environmental sensitivity test</w:t>
        <w:br/>
        <w:t>• nutritional intolerance analysis</w:t>
        <w:br/>
        <w:t>• food sensitivity testing kit</w:t>
        <w:br/>
        <w:t>• environmental allergen testing</w:t>
        <w:br/>
        <w:t>• personalized health testing</w:t>
        <w:br/>
        <w:t>• comprehensive intolerance screening</w:t>
      </w:r>
    </w:p>
    <w:p>
      <w:pPr>
        <w:pStyle w:val="Heading3"/>
      </w:pPr>
      <w:r>
        <w:rPr>
          <w:rFonts w:ascii="Georgia" w:hAnsi="Georgia"/>
          <w:b/>
          <w:color w:val="1ABC9C"/>
          <w:sz w:val="22"/>
        </w:rPr>
        <w:t>Use Case Keywords (Functional Benefits)</w:t>
      </w:r>
    </w:p>
    <w:p>
      <w:r>
        <w:t>• identify food sensitivities at home</w:t>
        <w:br/>
        <w:t>• environmental toxin exposure testing</w:t>
        <w:br/>
        <w:t>• eliminate trigger foods naturally</w:t>
        <w:br/>
        <w:t>• personalized elimination diet planning</w:t>
        <w:br/>
        <w:t>• reduce inflammation through testing</w:t>
        <w:br/>
        <w:t>• optimize health through intolerance identification</w:t>
        <w:br/>
        <w:t>• fast comprehensive health screening</w:t>
      </w:r>
    </w:p>
    <w:p>
      <w:pPr>
        <w:pStyle w:val="Heading3"/>
      </w:pPr>
      <w:r>
        <w:rPr>
          <w:rFonts w:ascii="Georgia" w:hAnsi="Georgia"/>
          <w:b/>
          <w:color w:val="1ABC9C"/>
          <w:sz w:val="22"/>
        </w:rPr>
        <w:t>Trust &amp; Differentiation Keywords (Market Drivers)</w:t>
      </w:r>
    </w:p>
    <w:p>
      <w:r>
        <w:t>• accurate at-home health testing</w:t>
        <w:br/>
        <w:t>• comprehensive results without doctor visits</w:t>
        <w:br/>
        <w:t>• fast turnaround health testing</w:t>
        <w:br/>
        <w:t>• evidence-based intolerance testing</w:t>
        <w:br/>
        <w:t>• reliable environmental sensitivity screening</w:t>
        <w:br/>
        <w:t>• professional-grade home testing</w:t>
        <w:br/>
        <w:t>• scientifically validated intolerance analysis</w:t>
      </w:r>
    </w:p>
    <w:p>
      <w:pPr>
        <w:pStyle w:val="Heading3"/>
      </w:pPr>
      <w:r>
        <w:rPr>
          <w:rFonts w:ascii="Georgia" w:hAnsi="Georgia"/>
          <w:b/>
          <w:color w:val="1ABC9C"/>
          <w:sz w:val="22"/>
        </w:rPr>
        <w:t>B2B/Channel Keywords (Partnership + Ecosystem)</w:t>
      </w:r>
    </w:p>
    <w:p>
      <w:r>
        <w:t>• white-label intolerance testing</w:t>
        <w:br/>
        <w:t>• practitioner health testing solutions</w:t>
        <w:br/>
        <w:t>• bulk health testing services</w:t>
        <w:br/>
        <w:t>• wellness center testing partnerships</w:t>
        <w:br/>
        <w:t>• functional medicine testing provider</w:t>
        <w:br/>
        <w:t>• naturopathic testing solutions</w:t>
        <w:br/>
        <w:t>• integrative health testing platform</w:t>
      </w:r>
    </w:p>
    <w:p>
      <w:pPr>
        <w:pStyle w:val="Heading2"/>
      </w:pPr>
      <w:r>
        <w:rPr>
          <w:rFonts w:ascii="Georgia" w:hAnsi="Georgia"/>
          <w:b/>
          <w:color w:val="1ABC9C"/>
          <w:sz w:val="26"/>
        </w:rPr>
        <w:t>Blog Strategy</w:t>
      </w:r>
    </w:p>
    <w:p>
      <w:pPr>
        <w:pStyle w:val="Heading3"/>
      </w:pPr>
      <w:r>
        <w:rPr>
          <w:rFonts w:ascii="Georgia" w:hAnsi="Georgia"/>
          <w:b/>
          <w:color w:val="1ABC9C"/>
          <w:sz w:val="22"/>
        </w:rPr>
        <w:t>Hub 1: Understanding Your Body's Signals (Education Hub)</w:t>
      </w:r>
    </w:p>
    <w:p>
      <w:r>
        <w:rPr>
          <w:b/>
        </w:rPr>
        <w:t>Spoke:</w:t>
      </w:r>
      <w:r>
        <w:t>Spoke:</w:t>
      </w:r>
      <w:r>
        <w:t xml:space="preserve"> "The Hidden Connection Between Environmental Toxins and Chronic Fatigue"</w:t>
        <w:br/>
      </w:r>
      <w:r>
        <w:rPr>
          <w:b/>
        </w:rPr>
        <w:t>Spoke:</w:t>
      </w:r>
      <w:r>
        <w:t>Spoke:</w:t>
      </w:r>
      <w:r>
        <w:t xml:space="preserve"> "Why Food Sensitivities Develop Later in Life—And What to Do About It"</w:t>
        <w:br/>
      </w:r>
      <w:r>
        <w:rPr>
          <w:b/>
        </w:rPr>
        <w:t>Spoke:</w:t>
      </w:r>
      <w:r>
        <w:t>Spoke:</w:t>
      </w:r>
      <w:r>
        <w:t xml:space="preserve"> "5 Symptoms Your Doctor Might Miss That Point to Intolerances"</w:t>
        <w:br/>
      </w:r>
      <w:r>
        <w:rPr>
          <w:b/>
        </w:rPr>
        <w:t>Spoke:</w:t>
      </w:r>
      <w:r>
        <w:t>Spoke:</w:t>
      </w:r>
      <w:r>
        <w:t xml:space="preserve"> "The Science Behind Delayed Food Reactions vs. Immediate Allergies"</w:t>
      </w:r>
    </w:p>
    <w:p>
      <w:pPr>
        <w:pStyle w:val="Heading3"/>
      </w:pPr>
      <w:r>
        <w:rPr>
          <w:rFonts w:ascii="Georgia" w:hAnsi="Georgia"/>
          <w:b/>
          <w:color w:val="1ABC9C"/>
          <w:sz w:val="22"/>
        </w:rPr>
        <w:t>Hub 2: Testing &amp; Implementation Systems (How-To Hub)</w:t>
      </w:r>
    </w:p>
    <w:p>
      <w:r>
        <w:rPr>
          <w:b/>
        </w:rPr>
        <w:t>Spoke:</w:t>
      </w:r>
      <w:r>
        <w:t>Spoke:</w:t>
      </w:r>
      <w:r>
        <w:t xml:space="preserve"> "How to Prepare for Accurate At-Home Intolerance Testing"</w:t>
        <w:br/>
      </w:r>
      <w:r>
        <w:rPr>
          <w:b/>
        </w:rPr>
        <w:t>Spoke:</w:t>
      </w:r>
      <w:r>
        <w:t>Spoke:</w:t>
      </w:r>
      <w:r>
        <w:t xml:space="preserve"> "Building an Effective Elimination Diet from Your Test Results"</w:t>
        <w:br/>
      </w:r>
      <w:r>
        <w:rPr>
          <w:b/>
        </w:rPr>
        <w:t>Spoke:</w:t>
      </w:r>
      <w:r>
        <w:t>Spoke:</w:t>
      </w:r>
      <w:r>
        <w:t xml:space="preserve"> "Creating an Environmental Detox Plan Based on Your Sensitivity Profile"</w:t>
        <w:br/>
      </w:r>
      <w:r>
        <w:rPr>
          <w:b/>
        </w:rPr>
        <w:t>Spoke:</w:t>
      </w:r>
      <w:r>
        <w:t>Spoke:</w:t>
      </w:r>
      <w:r>
        <w:t xml:space="preserve"> "Tracking Symptoms: The 30-Day Protocol That Actually Works"</w:t>
      </w:r>
    </w:p>
    <w:p>
      <w:pPr>
        <w:pStyle w:val="Heading3"/>
      </w:pPr>
      <w:r>
        <w:rPr>
          <w:rFonts w:ascii="Georgia" w:hAnsi="Georgia"/>
          <w:b/>
          <w:color w:val="1ABC9C"/>
          <w:sz w:val="22"/>
        </w:rPr>
        <w:t>Hub 3: Health Optimization Through Personalization (Use Case Hub)</w:t>
      </w:r>
    </w:p>
    <w:p>
      <w:r>
        <w:rPr>
          <w:b/>
        </w:rPr>
        <w:t>Spoke:</w:t>
      </w:r>
      <w:r>
        <w:t>Spoke:</w:t>
      </w:r>
      <w:r>
        <w:t xml:space="preserve"> "Case Study: How Sarah Eliminated Migraines by Identifying Hidden Triggers"</w:t>
        <w:br/>
      </w:r>
      <w:r>
        <w:rPr>
          <w:b/>
        </w:rPr>
        <w:t>Spoke:</w:t>
      </w:r>
      <w:r>
        <w:t>Spoke:</w:t>
      </w:r>
      <w:r>
        <w:t xml:space="preserve"> "The Athlete's Guide to Performance Through Intolerance Testing"</w:t>
        <w:br/>
      </w:r>
      <w:r>
        <w:rPr>
          <w:b/>
        </w:rPr>
        <w:t>Spoke:</w:t>
      </w:r>
      <w:r>
        <w:t>Spoke:</w:t>
      </w:r>
      <w:r>
        <w:t xml:space="preserve"> "Solving Digestive Issues When Traditional Medicine Falls Short"</w:t>
        <w:br/>
      </w:r>
      <w:r>
        <w:rPr>
          <w:b/>
        </w:rPr>
        <w:t>Spoke:</w:t>
      </w:r>
      <w:r>
        <w:t>Spoke:</w:t>
      </w:r>
      <w:r>
        <w:t xml:space="preserve"> "Environmental Sensitivities in Children: Early Detection Strategies"</w:t>
      </w:r>
    </w:p>
    <w:p>
      <w:pPr>
        <w:pStyle w:val="Heading3"/>
      </w:pPr>
      <w:r>
        <w:rPr>
          <w:rFonts w:ascii="Georgia" w:hAnsi="Georgia"/>
          <w:b/>
          <w:color w:val="1ABC9C"/>
          <w:sz w:val="22"/>
        </w:rPr>
        <w:t>Hub 4: The Future of Personalized Health (Innovation Hub)</w:t>
      </w:r>
    </w:p>
    <w:p>
      <w:r>
        <w:rPr>
          <w:b/>
        </w:rPr>
        <w:t>Spoke:</w:t>
      </w:r>
      <w:r>
        <w:t>Spoke:</w:t>
      </w:r>
      <w:r>
        <w:t xml:space="preserve"> "Why At-Home Testing is Revolutionizing Preventive Healthcare"</w:t>
        <w:br/>
      </w:r>
      <w:r>
        <w:rPr>
          <w:b/>
        </w:rPr>
        <w:t>Spoke:</w:t>
      </w:r>
      <w:r>
        <w:t>Spoke:</w:t>
      </w:r>
      <w:r>
        <w:t xml:space="preserve"> "The Economics of Prevention: Cost Analysis of Early Intolerance Detection"</w:t>
        <w:br/>
      </w:r>
      <w:r>
        <w:rPr>
          <w:b/>
        </w:rPr>
        <w:t>Spoke:</w:t>
      </w:r>
      <w:r>
        <w:t>Spoke:</w:t>
      </w:r>
      <w:r>
        <w:t xml:space="preserve"> "Integrating Intolerance Testing with Functional Medicine Practices"</w:t>
        <w:br/>
      </w:r>
      <w:r>
        <w:rPr>
          <w:b/>
        </w:rPr>
        <w:t>Spoke:</w:t>
      </w:r>
      <w:r>
        <w:t>Spoke:</w:t>
      </w:r>
      <w:r>
        <w:t xml:space="preserve"> "Technology Trends Shaping the Future of Personalized Health Testing"</w:t>
      </w:r>
    </w:p>
    <w:p>
      <w:pPr>
        <w:pStyle w:val="Heading2"/>
      </w:pPr>
      <w:r>
        <w:rPr>
          <w:rFonts w:ascii="Georgia" w:hAnsi="Georgia"/>
          <w:b/>
          <w:color w:val="1ABC9C"/>
          <w:sz w:val="26"/>
        </w:rPr>
        <w:t>Content Execution Framework</w:t>
      </w:r>
    </w:p>
    <w:p>
      <w:r>
        <w:rPr>
          <w:b/>
        </w:rPr>
        <w:t>Target Specifications:</w:t>
      </w:r>
      <w:r>
        <w:t>Target Specifications:</w:t>
      </w:r>
      <w:r>
        <w:br/>
        <w:t>- Word count: 1,200-1,500 words per article</w:t>
        <w:br/>
        <w:t>- Publishing frequency: 2 articles per week</w:t>
        <w:br/>
        <w:t>- SEO optimization: Primary keyword density 1-2%, LSI keywords throughout</w:t>
        <w:br/>
        <w:t>- Internal linking: 3-5 relevant internal links per article</w:t>
        <w:br/>
        <w:t>- External authority links: 2-3 per article to medical journals/studies</w:t>
      </w:r>
    </w:p>
    <w:p>
      <w:r>
        <w:rPr>
          <w:b/>
        </w:rPr>
        <w:t>Content Structure Template:</w:t>
      </w:r>
      <w:r>
        <w:t>Content Structure Template:</w:t>
      </w:r>
      <w:r>
        <w:br/>
        <w:t>1. Hook with relatable health scenario</w:t>
        <w:br/>
        <w:t>2. Problem context with market data</w:t>
        <w:br/>
        <w:t>3. Scientific explanation (accessible language)</w:t>
        <w:br/>
        <w:t>4. Case study or testimonial integration</w:t>
        <w:br/>
        <w:t>5. Actionable steps readers can take</w:t>
        <w:br/>
        <w:t>6. Connection to UCARI testing solutions</w:t>
        <w:br/>
        <w:t>7. Clear CTA for test kit consideration</w:t>
      </w:r>
    </w:p>
    <w:p>
      <w:r>
        <w:t>This strategy positions UCARI as the authoritative source for at-home intolerance testing while building organic search presence across the customer journey from awareness through conversion.</w:t>
      </w:r>
    </w:p>
    <w:p>
      <w:r>
        <w:br w:type="page"/>
      </w:r>
    </w:p>
    <w:p>
      <w:pPr>
        <w:pStyle w:val="Heading1"/>
      </w:pPr>
      <w:r>
        <w:rPr>
          <w:rFonts w:ascii="Georgia" w:hAnsi="Georgia"/>
          <w:b/>
          <w:color w:val="1ABC9C"/>
          <w:sz w:val="32"/>
        </w:rPr>
        <w:t>Social Strategy</w:t>
      </w:r>
    </w:p>
    <w:p>
      <w:pPr>
        <w:pStyle w:val="Heading1"/>
      </w:pPr>
      <w:r>
        <w:rPr>
          <w:rFonts w:ascii="Georgia" w:hAnsi="Georgia"/>
          <w:b/>
          <w:color w:val="1ABC9C"/>
          <w:sz w:val="32"/>
        </w:rPr>
        <w:t>UCARI Social Media Strategy</w:t>
      </w:r>
    </w:p>
    <w:p>
      <w:pPr>
        <w:pStyle w:val="Heading2"/>
      </w:pPr>
      <w:r>
        <w:rPr>
          <w:rFonts w:ascii="Georgia" w:hAnsi="Georgia"/>
          <w:b/>
          <w:color w:val="1ABC9C"/>
          <w:sz w:val="26"/>
        </w:rPr>
        <w:t>Content Preferences</w:t>
      </w:r>
    </w:p>
    <w:p>
      <w:r>
        <w:t>UCARI's social content leads with transformation stories—real people achieving measurable health improvements through environmental and nutritional testing. The focus shifts from generic wellness advice to specific, actionable insights that demonstrate clear before-and-after outcomes. Content emphasizes speed and convenience ("from the comfort of home") while maintaining scientific credibility through data-driven recommendations.</w:t>
      </w:r>
    </w:p>
    <w:p>
      <w:r>
        <w:t>Visual approach centers on clean, clinical aesthetics with warm human elements. Think lab-quality precision meets accessible health solutions—charts, test results, and progress tracking paired with authentic customer moments. Design maintains medical-grade trust while feeling approachable and modern. Typography should be clean and readable, with data visualization that makes complex health information immediately understandable.</w:t>
      </w:r>
    </w:p>
    <w:p>
      <w:r>
        <w:t>Voice balances scientific authority with empathetic guidance. Tone is confident but not clinical, educational without being preachy. Content speaks directly to people frustrated with trial-and-error health approaches, offering precision-based solutions that save time and money while delivering measurable results.</w:t>
      </w:r>
    </w:p>
    <w:p>
      <w:pPr>
        <w:pStyle w:val="Heading2"/>
      </w:pPr>
      <w:r>
        <w:rPr>
          <w:rFonts w:ascii="Georgia" w:hAnsi="Georgia"/>
          <w:b/>
          <w:color w:val="1ABC9C"/>
          <w:sz w:val="26"/>
        </w:rPr>
        <w:t>Required Content Mix</w:t>
      </w:r>
    </w:p>
    <w:p>
      <w:pPr>
        <w:pStyle w:val="ListBullet"/>
      </w:pPr>
      <w:r>
        <w:t>Proof &amp; Case Posts: 35%</w:t>
      </w:r>
    </w:p>
    <w:p>
      <w:pPr>
        <w:pStyle w:val="ListBullet"/>
      </w:pPr>
      <w:r>
        <w:t xml:space="preserve">Thought Leadership: 25%  </w:t>
      </w:r>
    </w:p>
    <w:p>
      <w:pPr>
        <w:pStyle w:val="ListBullet"/>
      </w:pPr>
      <w:r>
        <w:t>How-To &amp; Education: 25%</w:t>
      </w:r>
    </w:p>
    <w:p>
      <w:pPr>
        <w:pStyle w:val="ListBullet"/>
      </w:pPr>
      <w:r>
        <w:t>Company/Partner News: 10%</w:t>
      </w:r>
    </w:p>
    <w:p>
      <w:pPr>
        <w:pStyle w:val="ListBullet"/>
      </w:pPr>
      <w:r>
        <w:t>Community Engagement: 5%</w:t>
      </w:r>
    </w:p>
    <w:p>
      <w:pPr>
        <w:pStyle w:val="Heading2"/>
      </w:pPr>
      <w:r>
        <w:rPr>
          <w:rFonts w:ascii="Georgia" w:hAnsi="Georgia"/>
          <w:b/>
          <w:color w:val="1ABC9C"/>
          <w:sz w:val="26"/>
        </w:rPr>
        <w:t>Primary Goals</w:t>
      </w:r>
    </w:p>
    <w:p>
      <w:pPr>
        <w:pStyle w:val="ListNumber"/>
      </w:pPr>
      <w:r>
        <w:t>Drive qualified test kit conversions by showcasing specific health transformations achieved through UCARI's testing protocols, targeting 15% monthly growth in direct social-to-purchase attribution.</w:t>
      </w:r>
    </w:p>
    <w:p>
      <w:pPr>
        <w:pStyle w:val="ListNumber"/>
      </w:pPr>
      <w:r>
        <w:t>Establish thought leadership in personalized health testing by consistently sharing data-backed insights that position UCARI as the precision alternative to generic wellness approaches.</w:t>
      </w:r>
    </w:p>
    <w:p>
      <w:pPr>
        <w:pStyle w:val="ListNumber"/>
      </w:pPr>
      <w:r>
        <w:t>Build community of health optimization advocates who share their UCARI success stories, creating organic word-of-mouth growth and user-generated content pipeline.</w:t>
      </w:r>
    </w:p>
    <w:p>
      <w:pPr>
        <w:pStyle w:val="ListNumber"/>
      </w:pPr>
      <w:r>
        <w:t>Reduce customer acquisition cost by demonstrating clear value proposition through social proof, targeting 20% improvement in cost-per-qualified-lead from social channels.</w:t>
      </w:r>
    </w:p>
    <w:p>
      <w:pPr>
        <w:pStyle w:val="Heading2"/>
      </w:pPr>
      <w:r>
        <w:rPr>
          <w:rFonts w:ascii="Georgia" w:hAnsi="Georgia"/>
          <w:b/>
          <w:color w:val="1ABC9C"/>
          <w:sz w:val="26"/>
        </w:rPr>
        <w:t>Post Examples</w:t>
      </w:r>
    </w:p>
    <w:p>
      <w:pPr>
        <w:pStyle w:val="Heading3"/>
      </w:pPr>
      <w:r>
        <w:rPr>
          <w:rFonts w:ascii="Georgia" w:hAnsi="Georgia"/>
          <w:b/>
          <w:color w:val="1ABC9C"/>
          <w:sz w:val="22"/>
        </w:rPr>
        <w:t>Static Feed - Customer Transformation</w:t>
      </w:r>
    </w:p>
    <w:p>
      <w:r>
        <w:rPr>
          <w:b/>
        </w:rPr>
        <w:t>Summary</w:t>
      </w:r>
      <w:r>
        <w:t>Summary</w:t>
      </w:r>
      <w:r>
        <w:t>: Showcase specific health improvement with measurable data points and timeline.</w:t>
      </w:r>
    </w:p>
    <w:p>
      <w:r>
        <w:rPr>
          <w:b/>
        </w:rPr>
        <w:t>Copy</w:t>
      </w:r>
      <w:r>
        <w:t>Copy</w:t>
      </w:r>
      <w:r>
        <w:t>: Sarah eliminated chronic fatigue in 6 weeks after UCARI identified three environmental triggers she'd never considered. No more guessing—just targeted changes based on her unique biological profile. Ready to stop trial-and-error wellness?</w:t>
      </w:r>
    </w:p>
    <w:p>
      <w:r>
        <w:rPr>
          <w:b/>
        </w:rPr>
        <w:t>Hashtags</w:t>
      </w:r>
      <w:r>
        <w:t>Hashtags</w:t>
      </w:r>
      <w:r>
        <w:t>: #UCARI #PersonalizedHealth #EnvironmentalTesting #ChronicFatigue #HealthTransformation #PrecisionWellness #TestDontGuess #HealthOptimization</w:t>
      </w:r>
    </w:p>
    <w:p>
      <w:r>
        <w:rPr>
          <w:b/>
        </w:rPr>
        <w:t>Design Goal</w:t>
      </w:r>
      <w:r>
        <w:t>Design Goal</w:t>
      </w:r>
      <w:r>
        <w:t>: Split-screen before/after with energy level charts, clean medical aesthetic, customer photo (with permission), key metrics highlighted in bold typography, subtle UCARI branding, clear "Learn More" CTA.</w:t>
      </w:r>
    </w:p>
    <w:p>
      <w:r>
        <w:rPr>
          <w:b/>
        </w:rPr>
        <w:t>Frequency</w:t>
      </w:r>
      <w:r>
        <w:t>Frequency</w:t>
      </w:r>
      <w:r>
        <w:t>: Twice per week</w:t>
      </w:r>
    </w:p>
    <w:p>
      <w:pPr>
        <w:pStyle w:val="Heading3"/>
      </w:pPr>
      <w:r>
        <w:rPr>
          <w:rFonts w:ascii="Georgia" w:hAnsi="Georgia"/>
          <w:b/>
          <w:color w:val="1ABC9C"/>
          <w:sz w:val="22"/>
        </w:rPr>
        <w:t>Dynamic Stories - Behind-the-Scenes</w:t>
      </w:r>
    </w:p>
    <w:p>
      <w:r>
        <w:rPr>
          <w:b/>
        </w:rPr>
        <w:t>Summary</w:t>
      </w:r>
      <w:r>
        <w:t>Summary</w:t>
      </w:r>
      <w:r>
        <w:t>: Build trust through lab transparency and scientific process visibility.</w:t>
      </w:r>
    </w:p>
    <w:p>
      <w:r>
        <w:rPr>
          <w:b/>
        </w:rPr>
        <w:t>Copy</w:t>
      </w:r>
      <w:r>
        <w:t>Copy</w:t>
      </w:r>
      <w:r>
        <w:t>: Inside our lab where your sample becomes your roadmap. Every test follows pharmaceutical-grade protocols because your health decisions deserve precision data.</w:t>
      </w:r>
    </w:p>
    <w:p>
      <w:r>
        <w:rPr>
          <w:b/>
        </w:rPr>
        <w:t>Hashtags</w:t>
      </w:r>
      <w:r>
        <w:t>Hashtags</w:t>
      </w:r>
      <w:r>
        <w:t>: #BehindTheScenes #LabLife #QualityFirst #ScienceBased #UCARI #PrecisionTesting</w:t>
      </w:r>
    </w:p>
    <w:p>
      <w:r>
        <w:rPr>
          <w:b/>
        </w:rPr>
        <w:t>Design Goal</w:t>
      </w:r>
      <w:r>
        <w:t>Design Goal</w:t>
      </w:r>
      <w:r>
        <w:t>: Time-lapse video of sample processing, clean lab environment, professional technicians, overlay text explaining process steps, upbeat but professional music, UCARI logo watermark.</w:t>
      </w:r>
    </w:p>
    <w:p>
      <w:r>
        <w:rPr>
          <w:b/>
        </w:rPr>
        <w:t>Frequency</w:t>
      </w:r>
      <w:r>
        <w:t>Frequency</w:t>
      </w:r>
      <w:r>
        <w:t>: 2-3 times per week</w:t>
      </w:r>
    </w:p>
    <w:p>
      <w:pPr>
        <w:pStyle w:val="Heading3"/>
      </w:pPr>
      <w:r>
        <w:rPr>
          <w:rFonts w:ascii="Georgia" w:hAnsi="Georgia"/>
          <w:b/>
          <w:color w:val="1ABC9C"/>
          <w:sz w:val="22"/>
        </w:rPr>
        <w:t>Dynamic Reels - Educational How-To</w:t>
      </w:r>
    </w:p>
    <w:p>
      <w:r>
        <w:rPr>
          <w:b/>
        </w:rPr>
        <w:t>Summary</w:t>
      </w:r>
      <w:r>
        <w:t>Summary</w:t>
      </w:r>
      <w:r>
        <w:t>: Educate audience on sample collection and result interpretation while building confidence in the process.</w:t>
      </w:r>
    </w:p>
    <w:p>
      <w:r>
        <w:rPr>
          <w:b/>
        </w:rPr>
        <w:t>Copy</w:t>
      </w:r>
      <w:r>
        <w:t>Copy</w:t>
      </w:r>
      <w:r>
        <w:t>: Your UCARI kit arrives with everything needed for accurate collection. Follow these three steps for results that change everything. Simple process, powerful insights.</w:t>
      </w:r>
    </w:p>
    <w:p>
      <w:r>
        <w:rPr>
          <w:b/>
        </w:rPr>
        <w:t>Hashtags</w:t>
      </w:r>
      <w:r>
        <w:t>Hashtags</w:t>
      </w:r>
      <w:r>
        <w:t>: #HowTo #UCARI #HealthTesting #SampleCollection #EasyTesting #HealthJourney #DIYHealth #TestingMadeSimple</w:t>
      </w:r>
    </w:p>
    <w:p>
      <w:r>
        <w:rPr>
          <w:b/>
        </w:rPr>
        <w:t>Design Goal</w:t>
      </w:r>
      <w:r>
        <w:t>Design Goal</w:t>
      </w:r>
      <w:r>
        <w:t>: Step-by-step visual guide with clear hands demonstrating each action, clean product shots, overlay text with key instructions, upbeat background music, strong CTA to order kit, consistent brand colors throughout.</w:t>
      </w:r>
    </w:p>
    <w:p>
      <w:r>
        <w:rPr>
          <w:b/>
        </w:rPr>
        <w:t>Frequency</w:t>
      </w:r>
      <w:r>
        <w:t>Frequency</w:t>
      </w:r>
      <w:r>
        <w:t>: Once per week</w:t>
      </w:r>
    </w:p>
    <w:p>
      <w:pPr>
        <w:pStyle w:val="Heading3"/>
      </w:pPr>
      <w:r>
        <w:rPr>
          <w:rFonts w:ascii="Georgia" w:hAnsi="Georgia"/>
          <w:b/>
          <w:color w:val="1ABC9C"/>
          <w:sz w:val="22"/>
        </w:rPr>
        <w:t>Community Spotlight</w:t>
      </w:r>
    </w:p>
    <w:p>
      <w:r>
        <w:rPr>
          <w:b/>
        </w:rPr>
        <w:t>Summary</w:t>
      </w:r>
      <w:r>
        <w:t>Summary</w:t>
      </w:r>
      <w:r>
        <w:t>: Feature healthcare practitioners or wellness experts who recommend UCARI's approach.</w:t>
      </w:r>
    </w:p>
    <w:p>
      <w:r>
        <w:rPr>
          <w:b/>
        </w:rPr>
        <w:t>Copy</w:t>
      </w:r>
      <w:r>
        <w:t>Copy</w:t>
      </w:r>
      <w:r>
        <w:t>: Dr. Martinez uses UCARI testing to eliminate guesswork in her functional medicine practice. "Finally, data that drives real results for my patients." See what precision testing reveals.</w:t>
      </w:r>
    </w:p>
    <w:p>
      <w:r>
        <w:rPr>
          <w:b/>
        </w:rPr>
        <w:t>Hashtags</w:t>
      </w:r>
      <w:r>
        <w:t>Hashtags</w:t>
      </w:r>
      <w:r>
        <w:t>: #ExpertApproved #FunctionalMedicine #UCARI #HealthcareProfessionals #PrecisionMedicine #TestingThatWorks #MedicalPartners #EvidenceBased</w:t>
      </w:r>
    </w:p>
    <w:p>
      <w:r>
        <w:rPr>
          <w:b/>
        </w:rPr>
        <w:t>Design Goal</w:t>
      </w:r>
      <w:r>
        <w:t>Design Goal</w:t>
      </w:r>
      <w:r>
        <w:t>: Professional headshot with quote overlay, medical credentials visible, clean typography, subtle UCARI partnership badge, professional color palette, soft CTA for practitioner inquiries.</w:t>
      </w:r>
    </w:p>
    <w:p>
      <w:r>
        <w:rPr>
          <w:b/>
        </w:rPr>
        <w:t>Frequency</w:t>
      </w:r>
      <w:r>
        <w:t>Frequency</w:t>
      </w:r>
      <w:r>
        <w:t>: Bi-weekly</w:t>
      </w:r>
    </w:p>
    <w:p>
      <w:pPr>
        <w:pStyle w:val="Heading2"/>
      </w:pPr>
      <w:r>
        <w:rPr>
          <w:rFonts w:ascii="Georgia" w:hAnsi="Georgia"/>
          <w:b/>
          <w:color w:val="1ABC9C"/>
          <w:sz w:val="26"/>
        </w:rPr>
        <w:t>Content Guidelines</w:t>
      </w:r>
    </w:p>
    <w:p>
      <w:r>
        <w:rPr>
          <w:b/>
        </w:rPr>
        <w:t>Design Standards</w:t>
      </w:r>
      <w:r>
        <w:t>Design Standards</w:t>
      </w:r>
      <w:r>
        <w:t>: Maintain 60/40 ratio of white space to content. Use consistent color palette of medical blues and warm grays with health-positive green accents. Typography should be sans-serif, highly legible, with data points in bold. All imagery must feel clinical yet approachable—avoid stock wellness clichés.</w:t>
      </w:r>
    </w:p>
    <w:p>
      <w:r>
        <w:rPr>
          <w:b/>
        </w:rPr>
        <w:t>Copy Structure</w:t>
      </w:r>
      <w:r>
        <w:t>Copy Structure</w:t>
      </w:r>
      <w:r>
        <w:t>: Lead with specific outcomes, include measurable data when possible, address pain points directly, end with soft CTAs that invite engagement rather than demand action. Sentences should be concise and declarative. Avoid wellness industry jargon—speak in practical, results-focused language.</w:t>
      </w:r>
    </w:p>
    <w:p>
      <w:r>
        <w:rPr>
          <w:b/>
        </w:rPr>
        <w:t>Weekly Cadence</w:t>
      </w:r>
      <w:r>
        <w:t>Weekly Cadence</w:t>
      </w:r>
      <w:r>
        <w:t>: Monday (transformation story), Wednesday (educational content), Friday (thought leadership), with Stories filling Tuesday/Thursday/weekend slots. Maintain consistent posting times based on audience analytics, typically 11 AM and 3 PM EST for maximum health-conscious professional engagement.</w:t>
      </w:r>
    </w:p>
    <w:p>
      <w:r>
        <w:br w:type="page"/>
      </w:r>
    </w:p>
    <w:p>
      <w:pPr>
        <w:pStyle w:val="Heading1"/>
      </w:pPr>
      <w:r>
        <w:rPr>
          <w:rFonts w:ascii="Georgia" w:hAnsi="Georgia"/>
          <w:b/>
          <w:color w:val="1ABC9C"/>
          <w:sz w:val="32"/>
        </w:rPr>
        <w:t>Campaign Structure</w:t>
      </w:r>
    </w:p>
    <w:p>
      <w:pPr>
        <w:pStyle w:val="Heading1"/>
      </w:pPr>
      <w:r>
        <w:rPr>
          <w:rFonts w:ascii="Georgia" w:hAnsi="Georgia"/>
          <w:b/>
          <w:color w:val="1ABC9C"/>
          <w:sz w:val="32"/>
        </w:rPr>
        <w:t>Campaign Structure &amp; Framework</w:t>
      </w:r>
    </w:p>
    <w:p>
      <w:pPr>
        <w:pStyle w:val="Heading2"/>
      </w:pPr>
      <w:r>
        <w:rPr>
          <w:rFonts w:ascii="Georgia" w:hAnsi="Georgia"/>
          <w:b/>
          <w:color w:val="1ABC9C"/>
          <w:sz w:val="26"/>
        </w:rPr>
        <w:t>Campaign Framework</w:t>
      </w:r>
    </w:p>
    <w:p>
      <w:r>
        <w:rPr>
          <w:b/>
        </w:rPr>
        <w:t>Standard Campaign Components:</w:t>
      </w:r>
      <w:r>
        <w:t>Standard Campaign Components:</w:t>
      </w:r>
      <w:r>
        <w:br/>
        <w:t>• Email sequences: 4-7 emails per campaign</w:t>
        <w:br/>
        <w:t>• Social posts: 6-12 posts across platforms</w:t>
        <w:br/>
        <w:t>• Blog articles: 2-3 long-form pieces</w:t>
        <w:br/>
        <w:t>• Landing pages: 1 primary conversion page</w:t>
        <w:br/>
        <w:t>• Video testimonials: 2-4 customer success stories</w:t>
        <w:br/>
        <w:t>• Educational content: 1-2 guides or infographics</w:t>
      </w:r>
    </w:p>
    <w:p>
      <w:r>
        <w:rPr>
          <w:b/>
        </w:rPr>
        <w:t>Metrics &amp; Tracking:</w:t>
      </w:r>
      <w:r>
        <w:t>Metrics &amp; Tracking:</w:t>
      </w:r>
      <w:r>
        <w:br/>
        <w:t>• Email open rates (target: 28-35%)</w:t>
        <w:br/>
        <w:t>• Click-through rates (target: 4-7%)</w:t>
        <w:br/>
        <w:t>• Landing page conversion rates (target: 8-15%)</w:t>
        <w:br/>
        <w:t>• Cost per acquisition tracking</w:t>
        <w:br/>
        <w:t>• Customer lifetime value measurement</w:t>
        <w:br/>
        <w:t>• Social engagement rates by platform</w:t>
      </w:r>
    </w:p>
    <w:p>
      <w:pPr>
        <w:pStyle w:val="Heading2"/>
      </w:pPr>
      <w:r>
        <w:rPr>
          <w:rFonts w:ascii="Georgia" w:hAnsi="Georgia"/>
          <w:b/>
          <w:color w:val="1ABC9C"/>
          <w:sz w:val="26"/>
        </w:rPr>
        <w:t>Campaign Types</w:t>
      </w:r>
    </w:p>
    <w:p>
      <w:r>
        <w:rPr>
          <w:b/>
        </w:rPr>
        <w:t>Evergreen Campaigns:</w:t>
      </w:r>
      <w:r>
        <w:t>Evergreen Campaigns:</w:t>
      </w:r>
      <w:r>
        <w:br/>
        <w:t xml:space="preserve">- </w:t>
      </w:r>
      <w:r>
        <w:rPr>
          <w:b/>
        </w:rPr>
        <w:t>Purpose:</w:t>
      </w:r>
      <w:r>
        <w:t>Purpose:</w:t>
      </w:r>
      <w:r>
        <w:t xml:space="preserve"> Drive consistent lead generation and customer education</w:t>
        <w:br/>
        <w:t xml:space="preserve">- </w:t>
      </w:r>
      <w:r>
        <w:rPr>
          <w:b/>
        </w:rPr>
        <w:t>Key Components:</w:t>
      </w:r>
      <w:r>
        <w:t>Key Components:</w:t>
      </w:r>
      <w:r>
        <w:t xml:space="preserve"> 5-email nurture sequence, 8 social posts, 2 educational blogs, testimonial landing page</w:t>
        <w:br/>
        <w:t xml:space="preserve">- </w:t>
      </w:r>
      <w:r>
        <w:rPr>
          <w:b/>
        </w:rPr>
        <w:t>Focus Areas:</w:t>
      </w:r>
      <w:r>
        <w:t>Focus Areas:</w:t>
      </w:r>
      <w:r>
        <w:br/>
        <w:t xml:space="preserve">  - Health testing education and awareness building</w:t>
        <w:br/>
        <w:t xml:space="preserve">  - Overcoming skepticism about at-home testing accuracy</w:t>
        <w:br/>
        <w:t xml:space="preserve">  - Demonstrating comprehensive results and actionable insights</w:t>
      </w:r>
    </w:p>
    <w:p>
      <w:r>
        <w:rPr>
          <w:b/>
        </w:rPr>
        <w:t>Prospecting Campaigns:</w:t>
      </w:r>
      <w:r>
        <w:t>Prospecting Campaigns:</w:t>
      </w:r>
      <w:r>
        <w:br/>
        <w:t xml:space="preserve">- </w:t>
      </w:r>
      <w:r>
        <w:rPr>
          <w:b/>
        </w:rPr>
        <w:t>Purpose:</w:t>
      </w:r>
      <w:r>
        <w:t>Purpose:</w:t>
      </w:r>
      <w:r>
        <w:t xml:space="preserve"> Convert cold audiences into qualified leads</w:t>
        <w:br/>
        <w:t xml:space="preserve">- </w:t>
      </w:r>
      <w:r>
        <w:rPr>
          <w:b/>
        </w:rPr>
        <w:t>Key Components:</w:t>
      </w:r>
      <w:r>
        <w:t>Key Components:</w:t>
      </w:r>
      <w:r>
        <w:t xml:space="preserve"> 4-email introduction sequence, 10 targeted social ads, 1 authority-building blog, lead magnet landing page</w:t>
        <w:br/>
        <w:t xml:space="preserve">- </w:t>
      </w:r>
      <w:r>
        <w:rPr>
          <w:b/>
        </w:rPr>
        <w:t>Focus Areas:</w:t>
      </w:r>
      <w:r>
        <w:t>Focus Areas:</w:t>
      </w:r>
      <w:r>
        <w:br/>
        <w:t xml:space="preserve">  - Targeting health-conscious individuals seeking answers</w:t>
        <w:br/>
        <w:t xml:space="preserve">  - Addressing frustration with traditional testing limitations</w:t>
        <w:br/>
        <w:t xml:space="preserve">  - Positioning convenience and comprehensive analysis as differentiators</w:t>
      </w:r>
    </w:p>
    <w:p>
      <w:r>
        <w:rPr>
          <w:b/>
        </w:rPr>
        <w:t>Event/Launch Campaigns:</w:t>
      </w:r>
      <w:r>
        <w:t>Event/Launch Campaigns:</w:t>
      </w:r>
      <w:r>
        <w:br/>
        <w:t xml:space="preserve">- </w:t>
      </w:r>
      <w:r>
        <w:rPr>
          <w:b/>
        </w:rPr>
        <w:t>Purpose:</w:t>
      </w:r>
      <w:r>
        <w:t>Purpose:</w:t>
      </w:r>
      <w:r>
        <w:t xml:space="preserve"> Generate buzz and drive immediate conversions around new offerings or promotions</w:t>
        <w:br/>
        <w:t xml:space="preserve">- </w:t>
      </w:r>
      <w:r>
        <w:rPr>
          <w:b/>
        </w:rPr>
        <w:t>Key Components:</w:t>
      </w:r>
      <w:r>
        <w:t>Key Components:</w:t>
      </w:r>
      <w:r>
        <w:t xml:space="preserve"> 7-email countdown sequence, 12 social posts, 3 blogs (announcement, education, urgency), promotional landing page</w:t>
        <w:br/>
        <w:t xml:space="preserve">- </w:t>
      </w:r>
      <w:r>
        <w:rPr>
          <w:b/>
        </w:rPr>
        <w:t>Focus Areas:</w:t>
      </w:r>
      <w:r>
        <w:t>Focus Areas:</w:t>
      </w:r>
      <w:r>
        <w:br/>
        <w:t xml:space="preserve">  - New test panel launches or expanded capabilities</w:t>
        <w:br/>
        <w:t xml:space="preserve">  - Limited-time pricing or bundle offers</w:t>
        <w:br/>
        <w:t xml:space="preserve">  - Seasonal health optimization campaigns (New Year, spring wellness)</w:t>
      </w:r>
    </w:p>
    <w:p>
      <w:pPr>
        <w:pStyle w:val="Heading2"/>
      </w:pPr>
      <w:r>
        <w:rPr>
          <w:rFonts w:ascii="Georgia" w:hAnsi="Georgia"/>
          <w:b/>
          <w:color w:val="1ABC9C"/>
          <w:sz w:val="26"/>
        </w:rPr>
        <w:t>Landing Page Structure</w:t>
      </w:r>
    </w:p>
    <w:p>
      <w:r>
        <w:rPr>
          <w:b/>
        </w:rPr>
        <w:t>Hero Section</w:t>
      </w:r>
      <w:r>
        <w:t>Hero Section</w:t>
      </w:r>
      <w:r>
        <w:br/>
        <w:t>• Compelling headline addressing immediate health concerns</w:t>
        <w:br/>
        <w:t>• Subheadline emphasizing convenience and comprehensive results</w:t>
        <w:br/>
        <w:t>• Primary CTA button for test ordering</w:t>
      </w:r>
    </w:p>
    <w:p>
      <w:r>
        <w:rPr>
          <w:b/>
        </w:rPr>
        <w:t>Problem Identification Section</w:t>
      </w:r>
      <w:r>
        <w:t>Problem Identification Section</w:t>
      </w:r>
      <w:r>
        <w:br/>
        <w:t>• Specific pain points: expensive lab visits, limited testing scope, long wait times</w:t>
        <w:br/>
        <w:t>• Emotional connection to health uncertainty and frustration</w:t>
      </w:r>
    </w:p>
    <w:p>
      <w:r>
        <w:rPr>
          <w:b/>
        </w:rPr>
        <w:t>Solution Presentation Section</w:t>
      </w:r>
      <w:r>
        <w:t>Solution Presentation Section</w:t>
      </w:r>
      <w:r>
        <w:br/>
        <w:t>• Clear explanation of at-home testing process</w:t>
        <w:br/>
        <w:t>• Comprehensive analysis capabilities</w:t>
        <w:br/>
        <w:t>• Fast turnaround time emphasis</w:t>
      </w:r>
    </w:p>
    <w:p>
      <w:r>
        <w:rPr>
          <w:b/>
        </w:rPr>
        <w:t>Features &amp; Benefits Section</w:t>
      </w:r>
      <w:r>
        <w:t>Features &amp; Benefits Section</w:t>
      </w:r>
      <w:r>
        <w:br/>
        <w:t>• Detailed test categories and what they reveal</w:t>
        <w:br/>
        <w:t>• Scientific backing and accuracy credentials</w:t>
        <w:br/>
        <w:t>• Actionable recommendations included</w:t>
      </w:r>
    </w:p>
    <w:p>
      <w:r>
        <w:rPr>
          <w:b/>
        </w:rPr>
        <w:t>Social Proof Section</w:t>
      </w:r>
      <w:r>
        <w:t>Social Proof Section</w:t>
      </w:r>
      <w:r>
        <w:br/>
        <w:t>• Customer testimonials with specific results</w:t>
        <w:br/>
        <w:t>• Before/after health improvement stories</w:t>
        <w:br/>
        <w:t>• Trust badges and certifications</w:t>
      </w:r>
    </w:p>
    <w:p>
      <w:r>
        <w:rPr>
          <w:b/>
        </w:rPr>
        <w:t>How It Works Section</w:t>
      </w:r>
      <w:r>
        <w:t>How It Works Section</w:t>
      </w:r>
      <w:r>
        <w:br/>
        <w:t>• Simple 3-step process visualization</w:t>
        <w:br/>
        <w:t>• Sample collection explanation</w:t>
        <w:br/>
        <w:t>• Results delivery timeline</w:t>
      </w:r>
    </w:p>
    <w:p>
      <w:r>
        <w:rPr>
          <w:b/>
        </w:rPr>
        <w:t>FAQ Section</w:t>
      </w:r>
      <w:r>
        <w:t>FAQ Section</w:t>
      </w:r>
      <w:r>
        <w:br/>
        <w:t>• Accuracy compared to lab testing</w:t>
        <w:br/>
        <w:t>• Privacy and data security</w:t>
        <w:br/>
        <w:t>• Shipping and handling details</w:t>
      </w:r>
    </w:p>
    <w:p>
      <w:r>
        <w:rPr>
          <w:b/>
        </w:rPr>
        <w:t>Final CTA Section</w:t>
      </w:r>
      <w:r>
        <w:t>Final CTA Section</w:t>
      </w:r>
      <w:r>
        <w:br/>
        <w:t>• Urgency element (limited availability or pricing)</w:t>
        <w:br/>
        <w:t>• Multiple package options</w:t>
        <w:br/>
        <w:t>• Money-back guarantee emphasis</w:t>
      </w:r>
    </w:p>
    <w:p>
      <w:pPr>
        <w:pStyle w:val="Heading2"/>
      </w:pPr>
      <w:r>
        <w:rPr>
          <w:rFonts w:ascii="Georgia" w:hAnsi="Georgia"/>
          <w:b/>
          <w:color w:val="1ABC9C"/>
          <w:sz w:val="26"/>
        </w:rPr>
        <w:t>Landing Page Types</w:t>
      </w:r>
    </w:p>
    <w:p>
      <w:r>
        <w:rPr>
          <w:b/>
        </w:rPr>
        <w:t>Lead Generation Page</w:t>
      </w:r>
      <w:r>
        <w:t>Lead Generation Page</w:t>
      </w:r>
      <w:r>
        <w:br/>
        <w:t>- Free health assessment or guide download</w:t>
        <w:br/>
        <w:t>- CTA: "Get Your Free Health Analysis"</w:t>
      </w:r>
    </w:p>
    <w:p>
      <w:r>
        <w:rPr>
          <w:b/>
        </w:rPr>
        <w:t>Product Sales Page</w:t>
      </w:r>
      <w:r>
        <w:t>Product Sales Page</w:t>
      </w:r>
      <w:r>
        <w:br/>
        <w:t>- Direct test kit purchasing with package options</w:t>
        <w:br/>
        <w:t>- CTA: "Order Your Test Kit Today"</w:t>
      </w:r>
    </w:p>
    <w:p>
      <w:r>
        <w:rPr>
          <w:b/>
        </w:rPr>
        <w:t>Educational Landing Page</w:t>
      </w:r>
      <w:r>
        <w:t>Educational Landing Page</w:t>
      </w:r>
      <w:r>
        <w:br/>
        <w:t>- Comprehensive health testing information hub</w:t>
        <w:br/>
        <w:t>- CTA: "Learn More About Your Health"</w:t>
      </w:r>
    </w:p>
    <w:p>
      <w:r>
        <w:br w:type="page"/>
      </w:r>
    </w:p>
    <w:p>
      <w:pPr>
        <w:pStyle w:val="Heading1"/>
      </w:pPr>
      <w:r>
        <w:rPr>
          <w:rFonts w:ascii="Georgia" w:hAnsi="Georgia"/>
          <w:b/>
          <w:color w:val="1ABC9C"/>
          <w:sz w:val="32"/>
        </w:rPr>
        <w:t>Engagement Framework</w:t>
      </w:r>
    </w:p>
    <w:p>
      <w:pPr>
        <w:pStyle w:val="Heading1"/>
      </w:pPr>
      <w:r>
        <w:rPr>
          <w:rFonts w:ascii="Georgia" w:hAnsi="Georgia"/>
          <w:b/>
          <w:color w:val="1ABC9C"/>
          <w:sz w:val="32"/>
        </w:rPr>
        <w:t>UCARI Strategic Engagement Framework</w:t>
      </w:r>
    </w:p>
    <w:p>
      <w:pPr>
        <w:pStyle w:val="Heading2"/>
      </w:pPr>
      <w:r>
        <w:rPr>
          <w:rFonts w:ascii="Georgia" w:hAnsi="Georgia"/>
          <w:b/>
          <w:color w:val="1ABC9C"/>
          <w:sz w:val="26"/>
        </w:rPr>
        <w:t>Foundation Priorities</w:t>
      </w:r>
    </w:p>
    <w:p>
      <w:r>
        <w:t>UCARI operates in the health testing and personalized wellness space, delivering at-home diagnostic solutions that identify environmental and nutritional intolerances. The strategic framework builds market leadership through three interconnected initiatives: establishing category authority, scaling customer acquisition systems, and optimizing retention through outcome delivery.</w:t>
      </w:r>
    </w:p>
    <w:p>
      <w:r>
        <w:t>Each initiative cascades into specific projects with measurable deliverables and tactical execution. This hierarchy ensures strategic alignment while maintaining execution velocity—critical in the $4.2B at-home testing market growing at 8.1% annually.</w:t>
      </w:r>
    </w:p>
    <w:p>
      <w:pPr>
        <w:pStyle w:val="Heading2"/>
      </w:pPr>
      <w:r>
        <w:rPr>
          <w:rFonts w:ascii="Georgia" w:hAnsi="Georgia"/>
          <w:b/>
          <w:color w:val="1ABC9C"/>
          <w:sz w:val="26"/>
        </w:rPr>
        <w:t>Initiative 1: Category Authority Establishment</w:t>
      </w:r>
    </w:p>
    <w:p>
      <w:r>
        <w:t>Position UCARI as the definitive leader in comprehensive at-home intolerance testing through thought leadership and market education.</w:t>
      </w:r>
    </w:p>
    <w:p>
      <w:r>
        <w:rPr>
          <w:b/>
        </w:rPr>
        <w:t>Alignment:</w:t>
      </w:r>
      <w:r>
        <w:t>Alignment:</w:t>
      </w:r>
      <w:r>
        <w:br/>
        <w:t>• Capture market share in fragmented testing landscape</w:t>
        <w:br/>
        <w:t>• Build trust through scientific credibility and transparency</w:t>
        <w:br/>
        <w:t>• Differentiate from single-focus competitors (food sensitivity only)</w:t>
      </w:r>
    </w:p>
    <w:p>
      <w:r>
        <w:rPr>
          <w:b/>
        </w:rPr>
        <w:t>Actions:</w:t>
      </w:r>
      <w:r>
        <w:t>Actions:</w:t>
      </w:r>
      <w:r>
        <w:br/>
        <w:t>• Launch quarterly research reports on environmental health trends with proprietary data insights</w:t>
        <w:br/>
        <w:t>• Establish medical advisory board featuring allergists and environmental health specialists</w:t>
        <w:br/>
        <w:t>• Create comprehensive testing methodology white papers for healthcare provider distribution</w:t>
        <w:br/>
        <w:t>• Develop partnership program with functional medicine practitioners and wellness clinics</w:t>
      </w:r>
    </w:p>
    <w:p>
      <w:pPr>
        <w:pStyle w:val="Heading2"/>
      </w:pPr>
      <w:r>
        <w:rPr>
          <w:rFonts w:ascii="Georgia" w:hAnsi="Georgia"/>
          <w:b/>
          <w:color w:val="1ABC9C"/>
          <w:sz w:val="26"/>
        </w:rPr>
        <w:t>Initiative 2: Conversion-Optimized Customer Acquisition</w:t>
      </w:r>
    </w:p>
    <w:p>
      <w:r>
        <w:t>Build systematic acquisition channels that convert health-conscious consumers into long-term customers through targeted messaging and streamlined experience.</w:t>
      </w:r>
    </w:p>
    <w:p>
      <w:r>
        <w:rPr>
          <w:b/>
        </w:rPr>
        <w:t>Actions:</w:t>
      </w:r>
      <w:r>
        <w:t>Actions:</w:t>
      </w:r>
      <w:r>
        <w:br/>
        <w:t>• Deploy targeted Facebook and Google campaigns to specific intolerance symptom searches (digestive issues, skin problems, fatigue)</w:t>
        <w:br/>
        <w:t>• Create symptom-specific landing pages with personalized testing recommendations</w:t>
        <w:br/>
        <w:t>• Implement referral program with existing customers who achieved measurable health improvements</w:t>
        <w:br/>
        <w:t>• Launch influencer partnerships with wellness advocates and health coaches in key demographics</w:t>
      </w:r>
    </w:p>
    <w:p>
      <w:pPr>
        <w:pStyle w:val="Heading2"/>
      </w:pPr>
      <w:r>
        <w:rPr>
          <w:rFonts w:ascii="Georgia" w:hAnsi="Georgia"/>
          <w:b/>
          <w:color w:val="1ABC9C"/>
          <w:sz w:val="26"/>
        </w:rPr>
        <w:t>Initiative 3: Outcome-Driven Customer Success</w:t>
      </w:r>
    </w:p>
    <w:p>
      <w:r>
        <w:t>Maximize customer lifetime value by ensuring testing leads to measurable health improvements and repeat engagement.</w:t>
      </w:r>
    </w:p>
    <w:p>
      <w:r>
        <w:rPr>
          <w:b/>
        </w:rPr>
        <w:t>Actions:</w:t>
      </w:r>
      <w:r>
        <w:t>Actions:</w:t>
      </w:r>
      <w:r>
        <w:br/>
        <w:t>• Develop personalized action plans with specific product recommendations and lifestyle modifications</w:t>
        <w:br/>
        <w:t>• Create 90-day follow-up protocol to track customer progress and satisfaction metrics</w:t>
        <w:br/>
        <w:t>• Launch subscription model for ongoing monitoring and updated recommendations</w:t>
        <w:br/>
        <w:t>• Build customer success dashboard showing before/after health improvements with anonymized case studies</w:t>
      </w:r>
    </w:p>
    <w:p>
      <w:pPr>
        <w:pStyle w:val="Heading2"/>
      </w:pPr>
      <w:r>
        <w:rPr>
          <w:rFonts w:ascii="Georgia" w:hAnsi="Georgia"/>
          <w:b/>
          <w:color w:val="1ABC9C"/>
          <w:sz w:val="26"/>
        </w:rPr>
        <w:t>Measurement Framework</w:t>
      </w:r>
    </w:p>
    <w:p>
      <w:r>
        <w:rPr>
          <w:b/>
        </w:rPr>
        <w:t>Key Metrics:</w:t>
      </w:r>
      <w:r>
        <w:t>Key Metrics:</w:t>
      </w:r>
      <w:r>
        <w:br/>
        <w:t>• Market authority: Monthly organic search traffic growth and healthcare provider partnerships established</w:t>
        <w:br/>
        <w:t>• Acquisition efficiency: Customer acquisition cost and conversion rate by channel</w:t>
        <w:br/>
        <w:t>• Customer success: Net Promoter Score and 12-month customer lifetime value</w:t>
        <w:br/>
        <w:t>• Business growth: Monthly recurring revenue and market share in target segments</w:t>
      </w:r>
    </w:p>
    <w:p>
      <w:r>
        <w:br w:type="page"/>
      </w:r>
    </w:p>
    <w:sectPr w:rsidR="00FC693F" w:rsidRPr="0006063C" w:rsidSect="00034616">
      <w:pgSz w:w="12240" w:h="15840"/>
      <w:pgMar w:top="2160" w:right="1800" w:bottom="21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