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sume-score-card-bruno-rubio"/>
    <w:p>
      <w:pPr>
        <w:pStyle w:val="Heading1"/>
      </w:pPr>
      <w:r>
        <w:t xml:space="preserve">Resume Score Card — Bruno Rubio</w:t>
      </w:r>
    </w:p>
    <w:p>
      <w:pPr>
        <w:pStyle w:val="FirstParagraph"/>
      </w:pPr>
      <w:r>
        <w:rPr>
          <w:b/>
          <w:bCs/>
        </w:rPr>
        <w:t xml:space="preserve">Target Role:</w:t>
      </w:r>
      <w:r>
        <w:t xml:space="preserve"> </w:t>
      </w:r>
      <w:r>
        <w:t xml:space="preserve">NetSuite Administrator / NetSuite Consultant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2026-03-29</w:t>
      </w:r>
    </w:p>
    <w:p>
      <w:r>
        <w:pict>
          <v:rect style="width:0;height:1.5pt" o:hralign="center" o:hrstd="t" o:hr="t"/>
        </w:pict>
      </w:r>
    </w:p>
    <w:bookmarkStart w:id="9" w:name="criteria-scores"/>
    <w:p>
      <w:pPr>
        <w:pStyle w:val="Heading2"/>
      </w:pPr>
      <w:r>
        <w:t xml:space="preserve">Criteria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43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Score (1-10)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Clean section hierarchy, consistent formatting, each role opens with a context sentence that immediately orients the 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Every bullet ties back to NetSuite administration, ERP migrations, or WMS deployments — zero filler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Quantification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Every single bullet contains at least one metric ($, %, count, or time). Bolded for scannability. No exceptions across 37 bullets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Results-Driven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Bullets lead with outcomes (revenue growth, error reduction, performance gains) rather than tasks. Minor: a few Urku bullets lean slightly toward scope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Cuts Through Noise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Key Achievements section front-loads career highlights. No generic skills lists, no padding, no soft-skill filler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Skimability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Bold metrics, Key Achievements section, inline certifications, grouped competencies — a recruiter lands on value within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second-test"/>
    <w:p>
      <w:pPr>
        <w:pStyle w:val="Heading2"/>
      </w:pPr>
      <w:r>
        <w:t xml:space="preserve">7-Second Test</w:t>
      </w:r>
    </w:p>
    <w:p>
      <w:pPr>
        <w:pStyle w:val="FirstParagraph"/>
      </w:pPr>
      <w:r>
        <w:rPr>
          <w:b/>
          <w:bCs/>
        </w:rPr>
        <w:t xml:space="preserve">What a recruiter sees in 7 seconds:</w:t>
      </w:r>
      <w:r>
        <w:t xml:space="preserve"> </w:t>
      </w:r>
      <w:r>
        <w:t xml:space="preserve">“8x NetSuite certified, 10+ years, 4 ERP migrations, 3 WMS go-lives, 90%+ error reduction, $40M operation.”</w:t>
      </w:r>
      <w:r>
        <w:t xml:space="preserve"> </w:t>
      </w:r>
      <w:r>
        <w:t xml:space="preserve">Eyes go straight to Key Achievements — WMS expertise, migration track record, measurable impact, scale.</w:t>
      </w:r>
    </w:p>
    <w:p>
      <w:pPr>
        <w:pStyle w:val="BodyText"/>
      </w:pPr>
      <w:r>
        <w:rPr>
          <w:b/>
          <w:bCs/>
        </w:rPr>
        <w:t xml:space="preserve">Identified as:</w:t>
      </w:r>
      <w:r>
        <w:t xml:space="preserve"> </w:t>
      </w:r>
      <w:r>
        <w:t xml:space="preserve">Senior NetSuite Administrator / ERP Implementation Consultant</w:t>
      </w:r>
      <w:r>
        <w:t xml:space="preserve"> </w:t>
      </w:r>
      <w:r>
        <w:rPr>
          <w:b/>
          <w:bCs/>
        </w:rPr>
        <w:t xml:space="preserve">Match to target role:</w:t>
      </w:r>
      <w:r>
        <w:t xml:space="preserve"> </w:t>
      </w:r>
      <w:r>
        <w:t xml:space="preserve">Yes — the resume reads exactly as a seasoned NetSuite professional who owns implementations end-to-end</w:t>
      </w:r>
    </w:p>
    <w:bookmarkEnd w:id="10"/>
    <w:bookmarkStart w:id="11" w:name="strengths"/>
    <w:p>
      <w:pPr>
        <w:pStyle w:val="Heading2"/>
      </w:pPr>
      <w:r>
        <w:t xml:space="preserve">Strengths</w:t>
      </w:r>
    </w:p>
    <w:p>
      <w:pPr>
        <w:pStyle w:val="Compact"/>
        <w:numPr>
          <w:ilvl w:val="0"/>
          <w:numId w:val="1001"/>
        </w:numPr>
      </w:pPr>
      <w:r>
        <w:t xml:space="preserve">Key Achievements section is a recruiter magnet — 4 bullets that summarize an entire career in quantified terms</w:t>
      </w:r>
    </w:p>
    <w:p>
      <w:pPr>
        <w:pStyle w:val="Compact"/>
        <w:numPr>
          <w:ilvl w:val="0"/>
          <w:numId w:val="1001"/>
        </w:numPr>
      </w:pPr>
      <w:r>
        <w:t xml:space="preserve">Progression narrative is clear: promoted at Distrivision, administered a $40M operation at Lightspeed, now running his own consulting practice</w:t>
      </w:r>
    </w:p>
    <w:p>
      <w:pPr>
        <w:pStyle w:val="Compact"/>
        <w:numPr>
          <w:ilvl w:val="0"/>
          <w:numId w:val="1001"/>
        </w:numPr>
      </w:pPr>
      <w:r>
        <w:t xml:space="preserve">8 certifications presented inline — demonstrates breadth without wasting vertical space</w:t>
      </w:r>
    </w:p>
    <w:p>
      <w:pPr>
        <w:pStyle w:val="Compact"/>
        <w:numPr>
          <w:ilvl w:val="0"/>
          <w:numId w:val="1001"/>
        </w:numPr>
      </w:pPr>
      <w:r>
        <w:t xml:space="preserve">WMS + migration combination is a rare differentiator that the resume surfaces repeatedly</w:t>
      </w:r>
    </w:p>
    <w:p>
      <w:pPr>
        <w:pStyle w:val="Compact"/>
        <w:numPr>
          <w:ilvl w:val="0"/>
          <w:numId w:val="1001"/>
        </w:numPr>
      </w:pPr>
      <w:r>
        <w:t xml:space="preserve">Core Competencies are grouped by function, not dumped as a keyword list</w:t>
      </w:r>
    </w:p>
    <w:bookmarkEnd w:id="11"/>
    <w:bookmarkStart w:id="12" w:name="areas-for-improvement"/>
    <w:p>
      <w:pPr>
        <w:pStyle w:val="Heading2"/>
      </w:pPr>
      <w:r>
        <w:t xml:space="preserve">Areas for Improvement</w:t>
      </w:r>
    </w:p>
    <w:p>
      <w:pPr>
        <w:pStyle w:val="Compact"/>
        <w:numPr>
          <w:ilvl w:val="0"/>
          <w:numId w:val="1002"/>
        </w:numPr>
      </w:pPr>
      <w:r>
        <w:t xml:space="preserve">Urku Consulting section has 9 bullets — could tighten to 6-7 by combining the data migration bullets (lines 29-31)</w:t>
      </w:r>
    </w:p>
    <w:p>
      <w:pPr>
        <w:pStyle w:val="Compact"/>
        <w:numPr>
          <w:ilvl w:val="0"/>
          <w:numId w:val="1002"/>
        </w:numPr>
      </w:pPr>
      <w:r>
        <w:t xml:space="preserve">LinkedIn URL uses the default slug (</w:t>
      </w:r>
      <w:r>
        <w:rPr>
          <w:rStyle w:val="VerbatimChar"/>
        </w:rPr>
        <w:t xml:space="preserve">bruno-rubio-9b76b04</w:t>
      </w:r>
      <w:r>
        <w:t xml:space="preserve">) — a custom URL would look more polished</w:t>
      </w:r>
    </w:p>
    <w:p>
      <w:pPr>
        <w:pStyle w:val="Compact"/>
        <w:numPr>
          <w:ilvl w:val="0"/>
          <w:numId w:val="1002"/>
        </w:numPr>
      </w:pPr>
      <w:r>
        <w:t xml:space="preserve">No education section — intentional omission given 10+ years and 8 certs, but some ATS systems flag this</w:t>
      </w:r>
    </w:p>
    <w:bookmarkEnd w:id="12"/>
    <w:bookmarkStart w:id="13" w:name="bullet-audit"/>
    <w:p>
      <w:pPr>
        <w:pStyle w:val="Heading2"/>
      </w:pPr>
      <w:r>
        <w:t xml:space="preserve">Bullet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Bullet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legacy ERP to NetSuite implementation… 30+ subsidiaries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Migrated employees, customers… zero data loss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Cleaned and validated 10K+ records with 99%+ accuracy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Imported GL balances and 3+ years of historical transactions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Serve as lead NetSuite consultant for growing medical device operation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Scope description without a quantified outcome — add a metric or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WMS deployment… 20 stakeholders… 3 warehouse locations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Configured serial and lot tracking with FEFO… zero compliance issues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Built SuiteAnalytics dashboards for 7 departments… eliminating process delays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Partner with CFO and Controller to refine AP/AR processes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“Improved month-end closing accuracy”</w:t>
            </w:r>
            <w:r>
              <w:t xml:space="preserve"> </w:t>
            </w:r>
            <w:r>
              <w:t xml:space="preserve">needs a number — how much faster? How many fewer errors?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Administered NetSuite for $40M distribution operation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Eliminated 20 redundant workflows… 30% faster page loads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Configured assembly workflows… 98% availability, 97% on-time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Collaborated with CFO and Controller… 800 monthly sales orders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Supported ongoing WMS operations, leading sandbox testing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Task-focused — what was the outcome of the sandbox testing?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NetSuite to Infor CSD migration, managing user adoption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Guided company through two ERP migrations… 6 integration partners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Supported company growth from $300K to $5M (17x)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Architected standardized SKU nomenclature… 8-10% to less than 1%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Managed 6 platform integrations… &lt;1% sync failure rate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Led WMS deployment for distribution facility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Trained 10 users during implementation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sectPr w:rsidR="00502543" w:rsidSect="002F7B1D">
      <w:footnotePr>
        <w:numRestart w:val="eachSect"/>
      </w:footnotePr>
      <w:pgSz w:h="15840" w:w="12240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593E1F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208A8FA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56225913" w:numId="1">
    <w:abstractNumId w:val="0"/>
  </w:num>
  <w:num w16cid:durableId="1207254209" w:numId="2">
    <w:abstractNumId w:val="1"/>
  </w:num>
  <w:num w16cid:durableId="151485110" w:numId="3">
    <w:abstractNumId w:val="1"/>
  </w:num>
  <w:num w16cid:durableId="1505510097" w:numId="4">
    <w:abstractNumId w:val="1"/>
  </w:num>
  <w:num w16cid:durableId="1213543410" w:numId="5">
    <w:abstractNumId w:val="1"/>
  </w:num>
  <w:num w16cid:durableId="322198458" w:numId="6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543"/>
    <w:rsid w:val="0027478B"/>
    <w:rsid w:val="002F7B1D"/>
    <w:rsid w:val="0050254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31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2026-03-29T14:49:41Z</dcterms:created>
  <dcterms:modified xsi:type="dcterms:W3CDTF">2026-03-29T14:49:41Z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