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876300" cy="285750"/>
                  <wp:effectExtent t="0" r="0" b="0" l="0"/>
                  <wp:docPr id="1" name="Logo Quindo" descr="Logo Quindo" title="Logo Quin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904875" cy="342900"/>
                  <wp:effectExtent t="0" r="0" b="0" l="0"/>
                  <wp:docPr id="1" name="Logo Howest, opleiding Sociale Readaptatiewetenschappen" descr="Logo Howest, opleiding Sociale Readaptatiewetenschappen" title="Logo Howest, opleiding Sociale Readaptatiewetenschapp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38"/>
        <w:gridCol w:w="1300"/>
      </w:tblGrid>
      <w:tr>
        <w:tc>
          <w:tcPr>
            <w:tcW w:type="dxa" w:w="8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266A"/>
                <w:sz w:val="18"/>
                <w:szCs w:val="18"/>
              </w:rPr>
              <w:t xml:space="preserve">FASE 2: PRE-PRODUCTIE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Conceptcanvas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Pictogram fase 2" descr="Pictogram fase 2" title="Pictogram fas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Na een grote brainstorm liggen er veel ideeën op tafel. Met het conceptcanvas maak je keuzes: wat wil je vertellen, aan wie, met welk doel en in welke vorm? Zo wordt het concept van je mediaproduct duidelijk voor iedereen.</w:t>
      </w:r>
    </w:p>
    <w:p>
      <w:pPr>
        <w:spacing w:after="200" w:line="276"/>
      </w:pPr>
      <w:r>
        <w:rPr>
          <w:rFonts w:ascii="Arial" w:cs="Arial" w:eastAsia="Arial" w:hAnsi="Arial"/>
          <w:sz w:val="21"/>
          <w:szCs w:val="21"/>
        </w:rPr>
        <w:t xml:space="preserve">Hang het canvas op en kom erop terug bij elke grote keuze en na het toonmoment: bereiken we wat we willen bereiken? Zo blijft de hele ploeg doelgericht.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000000" w:sz="8"/>
              <w:left w:val="none" w:color="FFFFFF" w:sz="0"/>
              <w:bottom w:val="single" w:color="C9DAD7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266A"/>
                <w:sz w:val="17"/>
                <w:szCs w:val="17"/>
              </w:rPr>
              <w:t xml:space="preserve">DOEL</w:t>
            </w:r>
          </w:p>
        </w:tc>
        <w:tc>
          <w:tcPr>
            <w:tcW w:type="dxa" w:w="7538"/>
            <w:tcBorders>
              <w:top w:val="single" w:color="000000" w:sz="8"/>
              <w:left w:val="none" w:color="FFFFFF" w:sz="0"/>
              <w:bottom w:val="single" w:color="C9DAD7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Samen het concept van het mediaproduct vastleggen, als houvast voor alle latere keuzes.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AD7" w:sz="4"/>
              <w:left w:val="none" w:color="FFFFFF" w:sz="0"/>
              <w:bottom w:val="single" w:color="C9DAD7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266A"/>
                <w:sz w:val="17"/>
                <w:szCs w:val="17"/>
              </w:rPr>
              <w:t xml:space="preserve">BENODIGDHEDEN</w:t>
            </w:r>
          </w:p>
        </w:tc>
        <w:tc>
          <w:tcPr>
            <w:tcW w:type="dxa" w:w="7538"/>
            <w:tcBorders>
              <w:top w:val="single" w:color="C9DAD7" w:sz="4"/>
              <w:left w:val="none" w:color="FFFFFF" w:sz="0"/>
              <w:bottom w:val="single" w:color="C9DAD7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Het canvas (volgende pagina, liggend, liefst op A3), de ideeën uit de brainstorm, post-its en stiften.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AD7" w:sz="4"/>
              <w:left w:val="none" w:color="FFFFFF" w:sz="0"/>
              <w:bottom w:val="single" w:color="C9DAD7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266A"/>
                <w:sz w:val="17"/>
                <w:szCs w:val="17"/>
              </w:rPr>
              <w:t xml:space="preserve">TIJD</w:t>
            </w:r>
          </w:p>
        </w:tc>
        <w:tc>
          <w:tcPr>
            <w:tcW w:type="dxa" w:w="7538"/>
            <w:tcBorders>
              <w:top w:val="single" w:color="C9DAD7" w:sz="4"/>
              <w:left w:val="none" w:color="FFFFFF" w:sz="0"/>
              <w:bottom w:val="single" w:color="C9DAD7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Een tot anderhalf uur.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AD7" w:sz="4"/>
              <w:left w:val="none" w:color="FFFFFF" w:sz="0"/>
              <w:bottom w:val="single" w:color="C9DAD7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266A"/>
                <w:sz w:val="17"/>
                <w:szCs w:val="17"/>
              </w:rPr>
              <w:t xml:space="preserve">WIE</w:t>
            </w:r>
          </w:p>
        </w:tc>
        <w:tc>
          <w:tcPr>
            <w:tcW w:type="dxa" w:w="7538"/>
            <w:tcBorders>
              <w:top w:val="single" w:color="C9DAD7" w:sz="4"/>
              <w:left w:val="none" w:color="FFFFFF" w:sz="0"/>
              <w:bottom w:val="single" w:color="C9DAD7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 jongeren, de jeugdprofessional en de mediamaker.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AD7" w:sz="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266A"/>
                <w:sz w:val="17"/>
                <w:szCs w:val="17"/>
              </w:rPr>
              <w:t xml:space="preserve">VERDER GEBRUIK</w:t>
            </w:r>
          </w:p>
        </w:tc>
        <w:tc>
          <w:tcPr>
            <w:tcW w:type="dxa" w:w="7538"/>
            <w:tcBorders>
              <w:top w:val="single" w:color="C9DAD7" w:sz="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Bij het storyboard (fase 2), de montage (fase 4) en na het toonmoment (fase 5 en 6).</w:t>
            </w:r>
          </w:p>
        </w:tc>
      </w:tr>
    </w:tbl>
    <w:p>
      <w:pPr>
        <w:keepNext/>
        <w:spacing w:after="100" w:before="260"/>
      </w:pPr>
      <w:r>
        <w:rPr>
          <w:rFonts w:ascii="Arial" w:cs="Arial" w:eastAsia="Arial" w:hAnsi="Arial"/>
          <w:b/>
          <w:bCs/>
          <w:color w:val="55266A"/>
          <w:sz w:val="26"/>
          <w:szCs w:val="26"/>
        </w:rPr>
        <w:t xml:space="preserve"/>
      </w:r>
      <w:r>
        <w:rPr>
          <w:rFonts w:ascii="Arial" w:cs="Arial" w:eastAsia="Arial" w:hAnsi="Arial"/>
          <w:b/>
          <w:bCs/>
          <w:sz w:val="26"/>
          <w:szCs w:val="26"/>
        </w:rPr>
        <w:t xml:space="preserve">Zo gebruik je het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Leg de ideeën uit de brainstorm op tafel.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Schrijf de kernboodschap in één zin: wat moet je publiek onthouden?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Kies het communicatiedoel, en spreek af wanneer het product geslaagd 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Beschrijf je publiek: wie is het, wat houdt hen bezig, en waar vind je hen?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Bepaal wat je product anders maakt, en kies de vorm: welke stemmen, geluiden en beelden?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CEA" w:color="auto" w:val="clear"/>
            <w:tcMar>
              <w:top w:type="dxa" w:w="120"/>
              <w:left w:type="dxa" w:w="20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Drie communicatiedoelen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CEA" w:color="auto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266A"/>
                <w:sz w:val="21"/>
                <w:szCs w:val="21"/>
              </w:rPr>
              <w:t xml:space="preserve">Informeren</w:t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CEA" w:color="auto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Je publiek weet daarna iets wat het nog niet wist.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CEA" w:color="auto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266A"/>
                <w:sz w:val="21"/>
                <w:szCs w:val="21"/>
              </w:rPr>
              <w:t xml:space="preserve">Emotioneren</w:t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CEA" w:color="auto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Je publiek voelt iets: het herkent zich, leeft mee of begrijpt beter.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CEA" w:color="auto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266A"/>
                <w:sz w:val="21"/>
                <w:szCs w:val="21"/>
              </w:rPr>
              <w:t xml:space="preserve">Activeren</w:t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CEA" w:color="auto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Je publiek doet daarna iets: praat erover, komt naar een activiteit, verandert iets.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CEA" w:color="auto" w:val="clear"/>
            <w:tcMar>
              <w:top w:type="dxa" w:w="4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Vaak combineer je ze. Kies welk doel het belangrijkst is.</w:t>
            </w:r>
          </w:p>
        </w:tc>
      </w:tr>
    </w:tbl>
    <w:p>
      <w:pPr>
        <w:keepNext/>
        <w:spacing w:after="100" w:before="260"/>
      </w:pPr>
      <w:r>
        <w:rPr>
          <w:rFonts w:ascii="Arial" w:cs="Arial" w:eastAsia="Arial" w:hAnsi="Arial"/>
          <w:b/>
          <w:bCs/>
          <w:color w:val="55266A"/>
          <w:sz w:val="26"/>
          <w:szCs w:val="26"/>
        </w:rPr>
        <w:t xml:space="preserve"/>
      </w:r>
      <w:r>
        <w:rPr>
          <w:rFonts w:ascii="Arial" w:cs="Arial" w:eastAsia="Arial" w:hAnsi="Arial"/>
          <w:b/>
          <w:bCs/>
          <w:sz w:val="26"/>
          <w:szCs w:val="26"/>
        </w:rPr>
        <w:t xml:space="preserve">Wie beslist?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Wiens boodschap staat in het vak kernboodschap: die van de jongeren, of die van de organisatie?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Als het canvas en de groep het oneens zijn, wie beslist dan?</w:t>
      </w:r>
    </w:p>
    <w:p>
      <w:pPr>
        <w:framePr w:w="9638" w:h="900" w:x="0" w:y="13888" w:hAnchor="margin" w:vAnchor="margin" w:hRule="atLeast"/>
        <w:pBdr>
          <w:top w:val="single" w:color="000000" w:sz="4" w:space="6"/>
        </w:pBdr>
        <w:spacing w:after="0" w:line="24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Uit de praktijk</w:t>
      </w:r>
      <w:r>
        <w:rPr>
          <w:rFonts w:ascii="Arial" w:cs="Arial" w:eastAsia="Arial" w:hAnsi="Arial"/>
          <w:sz w:val="17"/>
          <w:szCs w:val="17"/>
        </w:rPr>
        <w:br/>
        <w:t xml:space="preserve">Een invulkader na de brainstorm met kernboodschap, doel, publiek en format, en een vaste opbouw die de groep zelf kiest (#HACKtisch). Bestaande voorbeelden tonen als vertrekpunt (Ik Ben Hier Ook). Een vast skelet waarbinnen de jongere alles zelf invult (Radio Z).</w:t>
      </w:r>
    </w:p>
    <w:p>
      <w:pPr>
        <w:sectPr>
          <w:pgSz w:w="11906" w:h="16838" w:orient="portrait"/>
          <w:pgMar w:top="1000" w:right="1134" w:bottom="1000" w:left="1134" w:header="708" w:footer="708" w:gutter="0"/>
          <w:pgNumType/>
          <w:docGrid w:linePitch="360"/>
        </w:sectPr>
      </w:pP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38"/>
        <w:gridCol w:w="2200"/>
      </w:tblGrid>
      <w:tr>
        <w:tc>
          <w:tcPr>
            <w:tcW w:type="dxa" w:w="12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266A"/>
                <w:sz w:val="18"/>
                <w:szCs w:val="18"/>
              </w:rPr>
              <w:t xml:space="preserve">CONCEPTCANVAS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Ons mediaproduct: </w:t>
            </w:r>
            <w:r>
              <w:rPr>
                <w:rFonts w:ascii="Arial" w:cs="Arial" w:eastAsia="Arial" w:hAnsi="Arial"/>
                <w:sz w:val="32"/>
                <w:szCs w:val="32"/>
              </w:rPr>
              <w:t xml:space="preserve">………………………………………………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drawing>
                <wp:inline distT="0" distB="0" distL="0" distR="0">
                  <wp:extent cx="876300" cy="285750"/>
                  <wp:effectExtent t="0" r="0" b="0" l="0"/>
                  <wp:docPr id="1" name="Logo Quindo" descr="Logo Quindo" title="Logo Quin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"/>
        <w:gridCol w:w="3246"/>
        <w:gridCol w:w="3246"/>
        <w:gridCol w:w="3246"/>
      </w:tblGrid>
      <w:tr>
        <w:trPr>
          <w:trHeight w:val="3400" w:hRule="exact"/>
        </w:trPr>
        <w:tc>
          <w:tcPr>
            <w:tcW w:type="dxa" w:w="5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0"/>
              <w:left w:type="dxa" w:w="0"/>
              <w:bottom w:type="dxa" w:w="80"/>
              <w:right w:type="dxa" w:w="0"/>
            </w:tcMar>
          </w:tcPr>
          <w:p>
            <w:pPr>
              <w:shd w:fill="DDECEA" w:color="auto" w:val="clear"/>
              <w:spacing w:after="60"/>
              <w:ind w:left="120" w:right="120"/>
            </w:pPr>
            <w:r>
              <w:rPr>
                <w:rFonts w:ascii="Arial" w:cs="Arial" w:eastAsia="Arial" w:hAnsi="Arial"/>
                <w:b/>
                <w:bCs/>
                <w:color w:val="55266A"/>
                <w:sz w:val="19"/>
                <w:szCs w:val="19"/>
              </w:rPr>
              <w:t xml:space="preserve">KERNBOODSCHAP IN ÉÉN ZIN</w:t>
            </w:r>
          </w:p>
          <w:p>
            <w:pPr>
              <w:spacing w:after="60" w:line="250"/>
              <w:ind w:left="120" w:right="1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moet je publiek onthouden? Ons product gaat over …</w:t>
            </w:r>
          </w:p>
        </w:tc>
        <w:tc>
          <w:tcPr>
            <w:tcW w:type="dxa" w:w="3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24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0"/>
              <w:left w:type="dxa" w:w="0"/>
              <w:bottom w:type="dxa" w:w="80"/>
              <w:right w:type="dxa" w:w="0"/>
            </w:tcMar>
          </w:tcPr>
          <w:p>
            <w:pPr>
              <w:shd w:fill="DDECEA" w:color="auto" w:val="clear"/>
              <w:spacing w:after="60"/>
              <w:ind w:left="120" w:right="120"/>
            </w:pPr>
            <w:r>
              <w:rPr>
                <w:rFonts w:ascii="Arial" w:cs="Arial" w:eastAsia="Arial" w:hAnsi="Arial"/>
                <w:b/>
                <w:bCs/>
                <w:color w:val="55266A"/>
                <w:sz w:val="19"/>
                <w:szCs w:val="19"/>
              </w:rPr>
              <w:t xml:space="preserve">PUBLIEK</w:t>
            </w:r>
          </w:p>
          <w:p>
            <w:pPr>
              <w:spacing w:after="60" w:line="250"/>
              <w:ind w:left="120" w:right="1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Wie wil je bereiken? Wees concreet.</w:t>
            </w:r>
          </w:p>
        </w:tc>
        <w:tc>
          <w:tcPr>
            <w:tcW w:type="dxa" w:w="324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0"/>
              <w:left w:type="dxa" w:w="0"/>
              <w:bottom w:type="dxa" w:w="80"/>
              <w:right w:type="dxa" w:w="0"/>
            </w:tcMar>
          </w:tcPr>
          <w:p>
            <w:pPr>
              <w:shd w:fill="DDECEA" w:color="auto" w:val="clear"/>
              <w:spacing w:after="60"/>
              <w:ind w:left="120" w:right="120"/>
            </w:pPr>
            <w:r>
              <w:rPr>
                <w:rFonts w:ascii="Arial" w:cs="Arial" w:eastAsia="Arial" w:hAnsi="Arial"/>
                <w:b/>
                <w:bCs/>
                <w:color w:val="55266A"/>
                <w:sz w:val="19"/>
                <w:szCs w:val="19"/>
              </w:rPr>
              <w:t xml:space="preserve">WAT HOUDT HEN BEZIG?</w:t>
            </w:r>
          </w:p>
          <w:p>
            <w:pPr>
              <w:spacing w:after="60" w:line="250"/>
              <w:ind w:left="120" w:right="1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Waar ligt je publiek van wakker?</w:t>
            </w:r>
          </w:p>
        </w:tc>
        <w:tc>
          <w:tcPr>
            <w:tcW w:type="dxa" w:w="324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0"/>
              <w:left w:type="dxa" w:w="0"/>
              <w:bottom w:type="dxa" w:w="80"/>
              <w:right w:type="dxa" w:w="0"/>
            </w:tcMar>
          </w:tcPr>
          <w:p>
            <w:pPr>
              <w:shd w:fill="DDECEA" w:color="auto" w:val="clear"/>
              <w:spacing w:after="60"/>
              <w:ind w:left="120" w:right="120"/>
            </w:pPr>
            <w:r>
              <w:rPr>
                <w:rFonts w:ascii="Arial" w:cs="Arial" w:eastAsia="Arial" w:hAnsi="Arial"/>
                <w:b/>
                <w:bCs/>
                <w:color w:val="55266A"/>
                <w:sz w:val="19"/>
                <w:szCs w:val="19"/>
              </w:rPr>
              <w:t xml:space="preserve">KANALEN</w:t>
            </w:r>
          </w:p>
          <w:p>
            <w:pPr>
              <w:spacing w:after="60" w:line="250"/>
              <w:ind w:left="120" w:right="1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Waar vind je je publiek? Online, offline, op een toonmoment?</w:t>
            </w:r>
          </w:p>
        </w:tc>
      </w:tr>
      <w:tr>
        <w:trPr>
          <w:trHeight w:val="3100" w:hRule="exact"/>
        </w:trPr>
        <w:tc>
          <w:tcPr>
            <w:tcW w:type="dxa" w:w="5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0"/>
              <w:left w:type="dxa" w:w="0"/>
              <w:bottom w:type="dxa" w:w="80"/>
              <w:right w:type="dxa" w:w="0"/>
            </w:tcMar>
          </w:tcPr>
          <w:p>
            <w:pPr>
              <w:shd w:fill="DDECEA" w:color="auto" w:val="clear"/>
              <w:spacing w:after="60"/>
              <w:ind w:left="120" w:right="120"/>
            </w:pPr>
            <w:r>
              <w:rPr>
                <w:rFonts w:ascii="Arial" w:cs="Arial" w:eastAsia="Arial" w:hAnsi="Arial"/>
                <w:b/>
                <w:bCs/>
                <w:color w:val="55266A"/>
                <w:sz w:val="19"/>
                <w:szCs w:val="19"/>
              </w:rPr>
              <w:t xml:space="preserve">COMMUNICATIEDOEL</w:t>
            </w:r>
          </w:p>
          <w:p>
            <w:pPr>
              <w:spacing w:after="60" w:line="250"/>
              <w:ind w:left="120" w:right="1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wil je bereiken? Wanneer is het product geslaagd?</w:t>
            </w:r>
          </w:p>
          <w:p>
            <w:pPr>
              <w:spacing w:after="0" w:before="6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 informeren  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☐ emotioneren  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☐ activeren    </w:t>
            </w:r>
          </w:p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738"/>
            <w:gridSpan w:val="3"/>
            <w:vMerge w:val="restart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0"/>
              <w:left w:type="dxa" w:w="0"/>
              <w:bottom w:type="dxa" w:w="80"/>
              <w:right w:type="dxa" w:w="0"/>
            </w:tcMar>
          </w:tcPr>
          <w:p>
            <w:pPr>
              <w:shd w:fill="DDECEA" w:color="auto" w:val="clear"/>
              <w:spacing w:after="60"/>
              <w:ind w:left="120" w:right="120"/>
            </w:pPr>
            <w:r>
              <w:rPr>
                <w:rFonts w:ascii="Arial" w:cs="Arial" w:eastAsia="Arial" w:hAnsi="Arial"/>
                <w:b/>
                <w:bCs/>
                <w:color w:val="55266A"/>
                <w:sz w:val="19"/>
                <w:szCs w:val="19"/>
              </w:rPr>
              <w:t xml:space="preserve">VORM</w:t>
            </w:r>
          </w:p>
          <w:p>
            <w:pPr>
              <w:spacing w:after="60" w:line="250"/>
              <w:ind w:left="120" w:right="1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Welke stemmen, geluiden en beelden? Hoe breng je het thema? Bijvoorbeeld voice-over, reportage, voxpop, interview, groepsgesprek, persoonlijk verhaal, hoorspel, muziek. En welke vaste opbouw: jingle, intro, interview, muziek?</w:t>
            </w:r>
          </w:p>
        </w:tc>
      </w:tr>
      <w:tr>
        <w:trPr>
          <w:trHeight w:val="2800" w:hRule="exact"/>
        </w:trPr>
        <w:tc>
          <w:tcPr>
            <w:tcW w:type="dxa" w:w="5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0"/>
              <w:left w:type="dxa" w:w="0"/>
              <w:bottom w:type="dxa" w:w="80"/>
              <w:right w:type="dxa" w:w="0"/>
            </w:tcMar>
          </w:tcPr>
          <w:p>
            <w:pPr>
              <w:shd w:fill="DDECEA" w:color="auto" w:val="clear"/>
              <w:spacing w:after="60"/>
              <w:ind w:left="120" w:right="120"/>
            </w:pPr>
            <w:r>
              <w:rPr>
                <w:rFonts w:ascii="Arial" w:cs="Arial" w:eastAsia="Arial" w:hAnsi="Arial"/>
                <w:b/>
                <w:bCs/>
                <w:color w:val="55266A"/>
                <w:sz w:val="19"/>
                <w:szCs w:val="19"/>
              </w:rPr>
              <w:t xml:space="preserve">MEERWAARDE</w:t>
            </w:r>
          </w:p>
          <w:p>
            <w:pPr>
              <w:spacing w:after="60" w:line="250"/>
              <w:ind w:left="120" w:right="1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maakt ons product anders? Wat kunnen wij vertellen dat anderen niet kunnen?</w:t>
            </w:r>
          </w:p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gridSpan w:val="3"/>
            <w:vMerge w:val="continue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/>
        </w:tc>
      </w:tr>
    </w:tbl>
    <w:sectPr>
      <w:pgSz w:w="16838" w:h="11906" w:orient="landscape"/>
      <w:pgMar w:top="8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color w:val="55266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55266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eac3cfd8260fed88ced21079f4f82424f85800.png"/><Relationship Id="rId8" Type="http://schemas.openxmlformats.org/officeDocument/2006/relationships/image" Target="media/2741ef4dee6e68800d5326a223a5f1d8f1f3d2e9.png"/><Relationship Id="rId9" Type="http://schemas.openxmlformats.org/officeDocument/2006/relationships/image" Target="media/26021dfd27069cd11541c6fc07579e0a9080c1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Conceptcanvas</dc:title>
  <dc:creator>Media for Empowerment</dc:creator>
  <cp:lastModifiedBy>Un-named</cp:lastModifiedBy>
  <cp:revision>1</cp:revision>
  <dcterms:created xsi:type="dcterms:W3CDTF">2026-10-08T20:34:34.760Z</dcterms:created>
  <dcterms:modified xsi:type="dcterms:W3CDTF">2026-10-08T20:34:34.760Z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