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ifb9nekata" w:id="0"/>
      <w:bookmarkEnd w:id="0"/>
      <w:r w:rsidDel="00000000" w:rsidR="00000000" w:rsidRPr="00000000">
        <w:rPr>
          <w:rtl w:val="0"/>
        </w:rPr>
        <w:t xml:space="preserve">FactorCloud Website Redesign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ys1m32wqj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1: CURRENT SITE INVENTORY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de1evrh00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Site Map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yvxqsgl47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Navigation Pages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 — / — Live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 — /about-us — Live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— /features — Live (single page with 3 tabbed sections, no individual URLs)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 — /integrations — Live (single page, all partners listed inline, no individual URLs)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Resources/Blog Listing</w:t>
      </w:r>
      <w:r w:rsidDel="00000000" w:rsidR="00000000" w:rsidRPr="00000000">
        <w:rPr>
          <w:rtl w:val="0"/>
        </w:rPr>
        <w:t xml:space="preserve"> — /articles — Live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tl w:val="0"/>
        </w:rPr>
        <w:t xml:space="preserve"> — /pricing-page — Live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a Demo</w:t>
      </w:r>
      <w:r w:rsidDel="00000000" w:rsidR="00000000" w:rsidRPr="00000000">
        <w:rPr>
          <w:rtl w:val="0"/>
        </w:rPr>
        <w:t xml:space="preserve"> — /get-demo — Live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hpomq73ip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Footer/Legal Pages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Policy</w:t>
      </w:r>
      <w:r w:rsidDel="00000000" w:rsidR="00000000" w:rsidRPr="00000000">
        <w:rPr>
          <w:rtl w:val="0"/>
        </w:rPr>
        <w:t xml:space="preserve"> — /privacy-policy — Live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Privacy Policy</w:t>
      </w:r>
      <w:r w:rsidDel="00000000" w:rsidR="00000000" w:rsidRPr="00000000">
        <w:rPr>
          <w:rtl w:val="0"/>
        </w:rPr>
        <w:t xml:space="preserve"> — /app-privacy-policy — Live (very long internal policy document)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 and Conditions</w:t>
      </w:r>
      <w:r w:rsidDel="00000000" w:rsidR="00000000" w:rsidRPr="00000000">
        <w:rPr>
          <w:rtl w:val="0"/>
        </w:rPr>
        <w:t xml:space="preserve"> — /terms-and-conditions — Live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5h8c9fa0q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Legacy/Old Pages (still accessible)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Homepage</w:t>
      </w:r>
      <w:r w:rsidDel="00000000" w:rsidR="00000000" w:rsidRPr="00000000">
        <w:rPr>
          <w:rtl w:val="0"/>
        </w:rPr>
        <w:t xml:space="preserve"> — /old-home — Live but deprecated. Heavy placeholder content, fake testimonials from a template.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Contact Page</w:t>
      </w:r>
      <w:r w:rsidDel="00000000" w:rsidR="00000000" w:rsidRPr="00000000">
        <w:rPr>
          <w:rtl w:val="0"/>
        </w:rPr>
        <w:t xml:space="preserve"> — /old-pages/contact — 404 / Not Found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Blog Listing</w:t>
      </w:r>
      <w:r w:rsidDel="00000000" w:rsidR="00000000" w:rsidRPr="00000000">
        <w:rPr>
          <w:rtl w:val="0"/>
        </w:rPr>
        <w:t xml:space="preserve"> — /old-pages/blog-pages/blog-v1 — 404 / Not Found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p39s791e8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Blog Posts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blog post has its own URL under /blogs/. The articles page lists 50+ blog posts across categories: Industry Insights, Tips, and Press Releases.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dvokml6s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Ads Landing Page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Factoring Software Landing Page</w:t>
      </w:r>
      <w:r w:rsidDel="00000000" w:rsidR="00000000" w:rsidRPr="00000000">
        <w:rPr>
          <w:rtl w:val="0"/>
        </w:rPr>
        <w:t xml:space="preserve"> — /factoring-software — Live. This is the design reference for the redesign.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ro9kqg7pl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Page-by-Page Content Breakdown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dobunjujt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 (/)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in order: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— Headline: "The Best Invoice Factoring Software". Subtext: "You deserve a factoring system that grows with your business! Save time, spend less, and factor more invoices." CTA: "Get a Demo"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FactorCloud"</w:t>
      </w:r>
      <w:r w:rsidDel="00000000" w:rsidR="00000000" w:rsidRPr="00000000">
        <w:rPr>
          <w:rtl w:val="0"/>
        </w:rPr>
        <w:t xml:space="preserve"> — Three value props: Easily Integrate (open API, industry-leading providers), Save Time (automated workflows), Increase Revenue (modern interface, grow and manage bigger book of business)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"One software to help your team"</w:t>
      </w:r>
      <w:r w:rsidDel="00000000" w:rsidR="00000000" w:rsidRPr="00000000">
        <w:rPr>
          <w:rtl w:val="0"/>
        </w:rPr>
        <w:t xml:space="preserve"> — Four feature callouts: Client Portal (mirrors subscriber portal, reduces AE workload), Secure and Agile (SOC2 compliant, cloud-based, 45+ developers), OCR Automation (reads documents, scrapes data, creates schedules automatically), Open API (REST API, push/pull data, seamless integrations)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"Switching To FactorCloud In Three Easy Steps"</w:t>
      </w:r>
      <w:r w:rsidDel="00000000" w:rsidR="00000000" w:rsidRPr="00000000">
        <w:rPr>
          <w:rtl w:val="0"/>
        </w:rPr>
        <w:t xml:space="preserve"> — Step 1: Data export templates. Step 2: Run in tandem. Step 3: Import data, close in old software tonight, open in FactorCloud tomorrow.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 robust set of features"</w:t>
      </w:r>
      <w:r w:rsidDel="00000000" w:rsidR="00000000" w:rsidRPr="00000000">
        <w:rPr>
          <w:rtl w:val="0"/>
        </w:rPr>
        <w:t xml:space="preserve"> — Cloud-based and easy to use, Unparalleled customer service, Highly configurable terms, Automated workflows, Automated schedule creation, Auditable reportings, Open API allows third party integrations, Verification Through OCR software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"Security matters"</w:t>
      </w:r>
      <w:r w:rsidDel="00000000" w:rsidR="00000000" w:rsidRPr="00000000">
        <w:rPr>
          <w:rtl w:val="0"/>
        </w:rPr>
        <w:t xml:space="preserve"> — SOC2 Compliant certification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"Articles"</w:t>
      </w:r>
      <w:r w:rsidDel="00000000" w:rsidR="00000000" w:rsidRPr="00000000">
        <w:rPr>
          <w:rtl w:val="0"/>
        </w:rPr>
        <w:t xml:space="preserve"> — 3 latest blog post previews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"Get in touch with us!"</w:t>
      </w:r>
      <w:r w:rsidDel="00000000" w:rsidR="00000000" w:rsidRPr="00000000">
        <w:rPr>
          <w:rtl w:val="0"/>
        </w:rPr>
        <w:t xml:space="preserve"> — HubSpot contact form. Subtext: "Get started using FactorCloud today. We will grow with your business."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</w:t>
      </w:r>
      <w:r w:rsidDel="00000000" w:rsidR="00000000" w:rsidRPr="00000000">
        <w:rPr>
          <w:rtl w:val="0"/>
        </w:rPr>
        <w:t xml:space="preserve"> — Links to all main pages. LinkedIn link. Copyright 2025.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9qj822lbi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 US (/about-us)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tl w:val="0"/>
        </w:rPr>
        <w:t xml:space="preserve"> — "Built by factors, for factors."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"Our Story"</w:t>
      </w:r>
      <w:r w:rsidDel="00000000" w:rsidR="00000000" w:rsidRPr="00000000">
        <w:rPr>
          <w:rtl w:val="0"/>
        </w:rPr>
        <w:t xml:space="preserve"> — Founded from a factor processing 60K+ invoices/month. Built FactorCloud in 2014. Saw 80% more NFE without growing workforce. By 2022: new CEO, 45+ developers.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"Meet our team"</w:t>
      </w:r>
      <w:r w:rsidDel="00000000" w:rsidR="00000000" w:rsidRPr="00000000">
        <w:rPr>
          <w:rtl w:val="0"/>
        </w:rPr>
        <w:t xml:space="preserve"> — Header exists but NO CONTENT. Needs real team content.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"Why choose FactorCloud?"</w:t>
      </w:r>
      <w:r w:rsidDel="00000000" w:rsidR="00000000" w:rsidRPr="00000000">
        <w:rPr>
          <w:rtl w:val="0"/>
        </w:rPr>
        <w:t xml:space="preserve"> — Customer support (under 5 min response), Open API, Secure/Agile (SOC2, 45+ devs), OCR Automation (BrightBolt)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"Values"</w:t>
      </w:r>
      <w:r w:rsidDel="00000000" w:rsidR="00000000" w:rsidRPr="00000000">
        <w:rPr>
          <w:rtl w:val="0"/>
        </w:rPr>
        <w:t xml:space="preserve"> — Innovation, Accountability, Commitment, Team Work, Ownership, Customer First. ALL DESCRIPTIONS ARE LOREM IPSUM. Need real copy.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— Request a demo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0jek1oaw6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(/features) — CRITICAL PAGE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features organized into three tabbed modules on a SINGLE URL. Each should get its own dedicated page in the new site.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1: Automation (/features#analytics)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"Save Time with Automation" — BrightBolt for schedule creation/payment application, TruckerCloud for freight verification, Client portal funding tracker.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Terms:</w:t>
      </w:r>
      <w:r w:rsidDel="00000000" w:rsidR="00000000" w:rsidRPr="00000000">
        <w:rPr>
          <w:rtl w:val="0"/>
        </w:rPr>
        <w:t xml:space="preserve"> Standard/unique terms for clients, debtors, brokers. Reusable templates, discounted rates, advance rates, minimum fees, additional fees, negative cash reserve fee, fee rules for partial payments/day of purchase/float days/prime plus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Schedules:</w:t>
      </w:r>
      <w:r w:rsidDel="00000000" w:rsidR="00000000" w:rsidRPr="00000000">
        <w:rPr>
          <w:rtl w:val="0"/>
        </w:rPr>
        <w:t xml:space="preserve"> Automated creation from emailed attachments, enhanced lifecycle, multiple invoices per schedule, multiple payout methods (ACH, EFS, etc.)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Credit:</w:t>
      </w:r>
      <w:r w:rsidDel="00000000" w:rsidR="00000000" w:rsidRPr="00000000">
        <w:rPr>
          <w:rtl w:val="0"/>
        </w:rPr>
        <w:t xml:space="preserve"> Ansonia integration, pull by MC number, auto-assign credit limits, expiration alerts, audit history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2: Tracking (/features#reports)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"Track Everything in One Spot" — CRM-style back-office processing, collections pipeline.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Clients:</w:t>
      </w:r>
      <w:r w:rsidDel="00000000" w:rsidR="00000000" w:rsidRPr="00000000">
        <w:rPr>
          <w:rtl w:val="0"/>
        </w:rPr>
        <w:t xml:space="preserve"> CRM-style module. Company codes, banking/billing config, event management (UCC/contract expiration), NOA templates, buy/no-buys, funding instructions, sales reps/commissions, multiple contacts, document storage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Debtors:</w:t>
      </w:r>
      <w:r w:rsidDel="00000000" w:rsidR="00000000" w:rsidRPr="00000000">
        <w:rPr>
          <w:rtl w:val="0"/>
        </w:rPr>
        <w:t xml:space="preserve"> Global credit limits, global buy/no buy, Ansonia credit, white-labeled email templates per debtor, multiple contacts, cross-client reporting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Vendors:</w:t>
      </w:r>
      <w:r w:rsidDel="00000000" w:rsidR="00000000" w:rsidRPr="00000000">
        <w:rPr>
          <w:rtl w:val="0"/>
        </w:rPr>
        <w:t xml:space="preserve"> Broker vendor relationships, global credit limits, buy/no buy, bank relationships, contract docs, vendor-client list with buy/no buys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3: Back-End (/features#integrations)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"Intuitive Design" — Streamlined, easy to learn, data transfer, training available.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Reports:</w:t>
      </w:r>
      <w:r w:rsidDel="00000000" w:rsidR="00000000" w:rsidRPr="00000000">
        <w:rPr>
          <w:rtl w:val="0"/>
        </w:rPr>
        <w:t xml:space="preserve"> 4-dozen reports, exportable/print-friendly. Client Overview, Credit Report, Unapplied Receipts, Funding Report, Chargeback Report, more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Collections:</w:t>
      </w:r>
      <w:r w:rsidDel="00000000" w:rsidR="00000000" w:rsidRPr="00000000">
        <w:rPr>
          <w:rtl w:val="0"/>
        </w:rPr>
        <w:t xml:space="preserve"> Configurable pipeline, track clients/debtors/sub-debtors, AR visibility, chargeback management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Payments:</w:t>
      </w:r>
      <w:r w:rsidDel="00000000" w:rsidR="00000000" w:rsidRPr="00000000">
        <w:rPr>
          <w:rtl w:val="0"/>
        </w:rPr>
        <w:t xml:space="preserve"> Automated tracking, lockbox file import/pairing, outstanding payments by ledger-type, authorize/facilitate client payments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g5eqm18s0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INTEGRATIONS (/integrations)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partners on ONE page, NO individual URLs. Each needs its own page in the new site.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Bill360</w:t>
      </w:r>
      <w:r w:rsidDel="00000000" w:rsidR="00000000" w:rsidRPr="00000000">
        <w:rPr>
          <w:rtl w:val="0"/>
        </w:rPr>
        <w:t xml:space="preserve"> — AR automation, digital invoicing, embedded payments. Get paid 36% faster, save 15 hrs/week.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Lighthouz AI</w:t>
      </w:r>
      <w:r w:rsidDel="00000000" w:rsidR="00000000" w:rsidRPr="00000000">
        <w:rPr>
          <w:rtl w:val="0"/>
        </w:rPr>
        <w:t xml:space="preserve"> — AI agents for AP/AR. Improve cashflow/margins.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Triumph</w:t>
      </w:r>
      <w:r w:rsidDel="00000000" w:rsidR="00000000" w:rsidRPr="00000000">
        <w:rPr>
          <w:rtl w:val="0"/>
        </w:rPr>
        <w:t xml:space="preserve"> — Transportation payments, factoring, intelligence, banking.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Peruse</w:t>
      </w:r>
      <w:r w:rsidDel="00000000" w:rsidR="00000000" w:rsidRPr="00000000">
        <w:rPr>
          <w:rtl w:val="0"/>
        </w:rPr>
        <w:t xml:space="preserve"> — Document verification. Pull UCCs, insurance certs into workflow.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Decipher</w:t>
      </w:r>
      <w:r w:rsidDel="00000000" w:rsidR="00000000" w:rsidRPr="00000000">
        <w:rPr>
          <w:rtl w:val="0"/>
        </w:rPr>
        <w:t xml:space="preserve"> — Real-time credit insights, predictive risk analytics.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CargoNerd</w:t>
      </w:r>
      <w:r w:rsidDel="00000000" w:rsidR="00000000" w:rsidRPr="00000000">
        <w:rPr>
          <w:rtl w:val="0"/>
        </w:rPr>
        <w:t xml:space="preserve"> — Freight visibility, delivery confirmation, fraud flagging.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BankShot</w:t>
      </w:r>
      <w:r w:rsidDel="00000000" w:rsidR="00000000" w:rsidRPr="00000000">
        <w:rPr>
          <w:rtl w:val="0"/>
        </w:rPr>
        <w:t xml:space="preserve"> — Mobile check capture and deposit.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FactorGenie</w:t>
      </w:r>
      <w:r w:rsidDel="00000000" w:rsidR="00000000" w:rsidRPr="00000000">
        <w:rPr>
          <w:rtl w:val="0"/>
        </w:rPr>
        <w:t xml:space="preserve"> — White-labeled mobile client app.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Tank</w:t>
      </w:r>
      <w:r w:rsidDel="00000000" w:rsidR="00000000" w:rsidRPr="00000000">
        <w:rPr>
          <w:rtl w:val="0"/>
        </w:rPr>
        <w:t xml:space="preserve"> — Client payments and spend management.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Ansonia</w:t>
      </w:r>
      <w:r w:rsidDel="00000000" w:rsidR="00000000" w:rsidRPr="00000000">
        <w:rPr>
          <w:rtl w:val="0"/>
        </w:rPr>
        <w:t xml:space="preserve"> — Commercial credit reports, payment histories, risk indicators.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ROX</w:t>
      </w:r>
      <w:r w:rsidDel="00000000" w:rsidR="00000000" w:rsidRPr="00000000">
        <w:rPr>
          <w:rtl w:val="0"/>
        </w:rPr>
        <w:t xml:space="preserve"> — Underwriting platform, credit checks, document collection.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QuickBooks</w:t>
      </w:r>
      <w:r w:rsidDel="00000000" w:rsidR="00000000" w:rsidRPr="00000000">
        <w:rPr>
          <w:rtl w:val="0"/>
        </w:rPr>
        <w:t xml:space="preserve"> — Accounting sync (invoices, payments, journal entries).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BrightBolt</w:t>
      </w:r>
      <w:r w:rsidDel="00000000" w:rsidR="00000000" w:rsidRPr="00000000">
        <w:rPr>
          <w:rtl w:val="0"/>
        </w:rPr>
        <w:t xml:space="preserve"> — FactorCloud's built-in OCR/automation engine.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TruckerCloud</w:t>
      </w:r>
      <w:r w:rsidDel="00000000" w:rsidR="00000000" w:rsidRPr="00000000">
        <w:rPr>
          <w:rtl w:val="0"/>
        </w:rPr>
        <w:t xml:space="preserve"> — Real-time ELD/telematics data for risk/funding/collections.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4gazc94mp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(/pricing-page)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Unlimited clients/invoices/portals, integrations, automations. Starts at 2 users, flat per-user fee. Free onboarding.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Enterprise:</w:t>
      </w:r>
      <w:r w:rsidDel="00000000" w:rsidR="00000000" w:rsidRPr="00000000">
        <w:rPr>
          <w:rtl w:val="0"/>
        </w:rPr>
        <w:t xml:space="preserve"> Everything in Standard plus API access, flexible user packages, custom integrations, SLAs. No public pricing.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e0xnolrv8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A DEMO (/get-demo)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Hero: "The Factoring OS Built for Scale." Five selling points: Save Time/Costs, Flexible Integrations (20+), Scale Without Bloat, Stay Audit-Ready (SOC2), Easy Switching. FAQ with 5 questions covering differentiation, integrations, security, OCR, and client portal training.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ptof40tbk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Pages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Policy (/privacy-policy):</w:t>
      </w:r>
      <w:r w:rsidDel="00000000" w:rsidR="00000000" w:rsidRPr="00000000">
        <w:rPr>
          <w:rtl w:val="0"/>
        </w:rPr>
        <w:t xml:space="preserve"> Standard PII policy. Contact: 3490 Piedmont Rd. Suite 1350, Atlanta, GA 30305. Email: hello@factorcloud.com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Privacy Policy (/app-privacy-policy):</w:t>
      </w:r>
      <w:r w:rsidDel="00000000" w:rsidR="00000000" w:rsidRPr="00000000">
        <w:rPr>
          <w:rtl w:val="0"/>
        </w:rPr>
        <w:t xml:space="preserve"> Comprehensive document: Customer Privacy Notice, Employee Privacy Notice, Internal Practices, Incident Response Plan. Contact: Greg Egan, Director of Engineering. Last updated Dec 2021.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 (/terms-and-conditions):</w:t>
      </w:r>
      <w:r w:rsidDel="00000000" w:rsidR="00000000" w:rsidRPr="00000000">
        <w:rPr>
          <w:rtl w:val="0"/>
        </w:rPr>
        <w:t xml:space="preserve"> Standard terms covering IP, third-party services, accounts, termination, disclaimers, jurisdiction (USA).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jdaw3ek47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2: PROPOSED NEW SITE ARCHITECTURE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1altl8b8w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Architectural Changes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feature module gets its own dedicated URL (not tabs on one page)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integration partner gets its own dedicated page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up placeholder content (Lorem ipsum Values, template leftovers)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the Contact page (currently 404)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old/legacy pages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izw6yj5p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URL Structure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 (Homepage)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/about</w:t>
        <w:br w:type="textWrapping"/>
      </w:r>
      <w:r w:rsidDel="00000000" w:rsidR="00000000" w:rsidRPr="00000000">
        <w:rPr>
          <w:rtl w:val="0"/>
        </w:rPr>
        <w:t xml:space="preserve">/about/our-story</w:t>
        <w:br w:type="textWrapping"/>
        <w:t xml:space="preserve">/about/team</w:t>
        <w:br w:type="textWrapping"/>
        <w:t xml:space="preserve">/about/values</w:t>
        <w:br w:type="textWrapping"/>
        <w:t xml:space="preserve">/about/security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/features</w:t>
        <w:br w:type="textWrapping"/>
      </w:r>
      <w:r w:rsidDel="00000000" w:rsidR="00000000" w:rsidRPr="00000000">
        <w:rPr>
          <w:rtl w:val="0"/>
        </w:rPr>
        <w:t xml:space="preserve">/features/automation</w:t>
        <w:br w:type="textWrapping"/>
        <w:t xml:space="preserve">/features/automation/terms</w:t>
        <w:br w:type="textWrapping"/>
        <w:t xml:space="preserve">/features/automation/schedules</w:t>
        <w:br w:type="textWrapping"/>
        <w:t xml:space="preserve">/features/automation/credit</w:t>
        <w:br w:type="textWrapping"/>
        <w:t xml:space="preserve">/features/tracking</w:t>
        <w:br w:type="textWrapping"/>
        <w:t xml:space="preserve">/features/tracking/clients</w:t>
        <w:br w:type="textWrapping"/>
        <w:t xml:space="preserve">/features/tracking/debtors</w:t>
        <w:br w:type="textWrapping"/>
        <w:t xml:space="preserve">/features/tracking/vendors</w:t>
        <w:br w:type="textWrapping"/>
        <w:t xml:space="preserve">/features/back-end</w:t>
        <w:br w:type="textWrapping"/>
        <w:t xml:space="preserve">/features/back-end/reports</w:t>
        <w:br w:type="textWrapping"/>
        <w:t xml:space="preserve">/features/back-end/collections</w:t>
        <w:br w:type="textWrapping"/>
        <w:t xml:space="preserve">/features/back-end/payments</w:t>
        <w:br w:type="textWrapping"/>
        <w:t xml:space="preserve">/features/client-portal</w:t>
        <w:br w:type="textWrapping"/>
        <w:t xml:space="preserve">/features/ocr-automation</w:t>
        <w:br w:type="textWrapping"/>
        <w:t xml:space="preserve">/features/open-api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/integrations</w:t>
        <w:br w:type="textWrapping"/>
      </w:r>
      <w:r w:rsidDel="00000000" w:rsidR="00000000" w:rsidRPr="00000000">
        <w:rPr>
          <w:rtl w:val="0"/>
        </w:rPr>
        <w:t xml:space="preserve">/integrations/bill360</w:t>
        <w:br w:type="textWrapping"/>
        <w:t xml:space="preserve">/integrations/lighthouz-ai</w:t>
        <w:br w:type="textWrapping"/>
        <w:t xml:space="preserve">/integrations/triumph</w:t>
        <w:br w:type="textWrapping"/>
        <w:t xml:space="preserve">/integrations/peruse</w:t>
        <w:br w:type="textWrapping"/>
        <w:t xml:space="preserve">/integrations/decipher</w:t>
        <w:br w:type="textWrapping"/>
        <w:t xml:space="preserve">/integrations/cargonerd</w:t>
        <w:br w:type="textWrapping"/>
        <w:t xml:space="preserve">/integrations/bankshot</w:t>
        <w:br w:type="textWrapping"/>
        <w:t xml:space="preserve">/integrations/factorgenie</w:t>
        <w:br w:type="textWrapping"/>
        <w:t xml:space="preserve">/integrations/tank</w:t>
        <w:br w:type="textWrapping"/>
        <w:t xml:space="preserve">/integrations/ansonia</w:t>
        <w:br w:type="textWrapping"/>
        <w:t xml:space="preserve">/integrations/rox</w:t>
        <w:br w:type="textWrapping"/>
        <w:t xml:space="preserve">/integrations/quickbooks</w:t>
        <w:br w:type="textWrapping"/>
        <w:t xml:space="preserve">/integrations/brightbolt</w:t>
        <w:br w:type="textWrapping"/>
        <w:t xml:space="preserve">/integrations/truckercloud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/pricing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/resources</w:t>
      </w:r>
      <w:r w:rsidDel="00000000" w:rsidR="00000000" w:rsidRPr="00000000">
        <w:rPr>
          <w:rtl w:val="0"/>
        </w:rPr>
        <w:t xml:space="preserve"> (blog listing)</w:t>
        <w:br w:type="textWrapping"/>
        <w:t xml:space="preserve">/resources/industry-insights</w:t>
        <w:br w:type="textWrapping"/>
        <w:t xml:space="preserve">/resources/tips</w:t>
        <w:br w:type="textWrapping"/>
        <w:t xml:space="preserve">/resources/press-releases</w:t>
        <w:br w:type="textWrapping"/>
        <w:t xml:space="preserve">/resources/[post-slug]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/contact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/get-demo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/privacy-policy</w:t>
        <w:br w:type="textWrapping"/>
        <w:t xml:space="preserve">/app-privacy-policy</w:t>
        <w:br w:type="textWrapping"/>
        <w:t xml:space="preserve">/terms-and-conditions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2avnbm1u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Navigation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Nav:</w:t>
      </w:r>
      <w:r w:rsidDel="00000000" w:rsidR="00000000" w:rsidRPr="00000000">
        <w:rPr>
          <w:rtl w:val="0"/>
        </w:rPr>
        <w:t xml:space="preserve"> Features (mega menu with modules), Integrations, Pricing, Resources, About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Utility Nav:</w:t>
      </w:r>
      <w:r w:rsidDel="00000000" w:rsidR="00000000" w:rsidRPr="00000000">
        <w:rPr>
          <w:rtl w:val="0"/>
        </w:rPr>
        <w:t xml:space="preserve"> Login, Contact Us, Get a Demo (prominent CTA)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All sections, legal links, Atlanta contact info, LinkedIn, newsletter signup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l216lm25k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Action Items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 section needs real copy (currently Lorem ipsum) for: Innovation, Accountability, Commitment, Team Work, Ownership, Customer First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"Meet our team" section needs content or removal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homepage (/old-home) needs redirect — has fake testimonials and template content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site needs real customer testimonials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page needs to be built (currently 404)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integration partner needs expanded content for their dedicated page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feature module needs expanded copy, visuals, and use cases for dedicated pages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blog categories (Industry Insights, Tips, Press Releases) as filters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page FAQ content is strong — maintain and expand across site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messaging themes to maintain: "built by factors, for factors", SOC2, 45+ devs, under 5 min support, OCR/BrightBolt, open API, cloud-based, 80% more NFE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5wz4bwad3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3: DESIGN REFERENCE — LANDING PAGE (/factoring-software)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page is the stylistic north star for the redesign. Pull design language, component patterns, typography, color, and layout cues from here — not from the current main site.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4bqybcy55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System Tokens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g6cvm9fn0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Palette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(primary):</w:t>
      </w:r>
      <w:r w:rsidDel="00000000" w:rsidR="00000000" w:rsidRPr="00000000">
        <w:rPr>
          <w:rtl w:val="0"/>
        </w:rPr>
        <w:t xml:space="preserve"> #000C12 — Deep near-black navy. Dominant background.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 Blue:</w:t>
      </w:r>
      <w:r w:rsidDel="00000000" w:rsidR="00000000" w:rsidRPr="00000000">
        <w:rPr>
          <w:rtl w:val="0"/>
        </w:rPr>
        <w:t xml:space="preserve"> #58BBED — Highlighted headline words, FAQ numbers, column headers.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 Blue:</w:t>
      </w:r>
      <w:r w:rsidDel="00000000" w:rsidR="00000000" w:rsidRPr="00000000">
        <w:rPr>
          <w:rtl w:val="0"/>
        </w:rPr>
        <w:t xml:space="preserve"> #0070AA — Primary action buttons.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White:</w:t>
      </w:r>
      <w:r w:rsidDel="00000000" w:rsidR="00000000" w:rsidRPr="00000000">
        <w:rPr>
          <w:rtl w:val="0"/>
        </w:rPr>
        <w:t xml:space="preserve"> #FFFFFF — Primary text on dark backgrounds.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Red:</w:t>
      </w:r>
      <w:r w:rsidDel="00000000" w:rsidR="00000000" w:rsidRPr="00000000">
        <w:rPr>
          <w:rtl w:val="0"/>
        </w:rPr>
        <w:t xml:space="preserve"> Soft coral/salmon — "Legacy Software" column negatives in comparison table.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FactorCloud Green/Teal:</w:t>
      </w:r>
      <w:r w:rsidDel="00000000" w:rsidR="00000000" w:rsidRPr="00000000">
        <w:rPr>
          <w:rtl w:val="0"/>
        </w:rPr>
        <w:t xml:space="preserve"> Soft green-teal — "FactorCloud" column positives in comparison table.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zdrj70vkw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H1:</w:t>
      </w:r>
      <w:r w:rsidDel="00000000" w:rsidR="00000000" w:rsidRPr="00000000">
        <w:rPr>
          <w:rtl w:val="0"/>
        </w:rPr>
        <w:t xml:space="preserve"> Syne Variable (Palatino Linotype fallback), 50px, Bold (700). Accent words in blue.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Headlines:</w:t>
      </w:r>
      <w:r w:rsidDel="00000000" w:rsidR="00000000" w:rsidRPr="00000000">
        <w:rPr>
          <w:rtl w:val="0"/>
        </w:rPr>
        <w:t xml:space="preserve"> Syne Variable, 30px, Bold (700). Key phrases in accent blue.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Sub-section titles:</w:t>
      </w:r>
      <w:r w:rsidDel="00000000" w:rsidR="00000000" w:rsidRPr="00000000">
        <w:rPr>
          <w:rtl w:val="0"/>
        </w:rPr>
        <w:t xml:space="preserve"> Syne Variable, 20px, Medium (500).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Thicccboi (sans-serif), 18px, 400-500 weight.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buttons:</w:t>
      </w:r>
      <w:r w:rsidDel="00000000" w:rsidR="00000000" w:rsidRPr="00000000">
        <w:rPr>
          <w:rtl w:val="0"/>
        </w:rPr>
        <w:t xml:space="preserve"> Thicccboi, 18px, Medium (500).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 questions:</w:t>
      </w:r>
      <w:r w:rsidDel="00000000" w:rsidR="00000000" w:rsidRPr="00000000">
        <w:rPr>
          <w:rtl w:val="0"/>
        </w:rPr>
        <w:t xml:space="preserve"> Thicccboi, 18px, 400. Numbered with blue accent numerals.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dozul9s1q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Patterns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Buttons:</w:t>
      </w:r>
      <w:r w:rsidDel="00000000" w:rsidR="00000000" w:rsidRPr="00000000">
        <w:rPr>
          <w:rtl w:val="0"/>
        </w:rPr>
        <w:t xml:space="preserve"> Solid #0070AA, white text, border-radius 10px, padding 12px 20px.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 bullets:</w:t>
      </w:r>
      <w:r w:rsidDel="00000000" w:rsidR="00000000" w:rsidRPr="00000000">
        <w:rPr>
          <w:rtl w:val="0"/>
        </w:rPr>
        <w:t xml:space="preserve"> Custom blue circle + horizontal dash line. Not standard list bullets.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props timeline:</w:t>
      </w:r>
      <w:r w:rsidDel="00000000" w:rsidR="00000000" w:rsidRPr="00000000">
        <w:rPr>
          <w:rtl w:val="0"/>
        </w:rPr>
        <w:t xml:space="preserve"> Staggered zigzag layout — items alternate left/right around central vertical line with circular icons (clock, chart, gear, document, clipboard).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"What's Inside" cards:</w:t>
      </w:r>
      <w:r w:rsidDel="00000000" w:rsidR="00000000" w:rsidRPr="00000000">
        <w:rPr>
          <w:rtl w:val="0"/>
        </w:rPr>
        <w:t xml:space="preserve"> 2x2 grid, dark cards with subtle border/glow. Blue accent headlines, white body, small blue bullet dots. Glassy/frosted edge treatment.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Comparison table:</w:t>
      </w:r>
      <w:r w:rsidDel="00000000" w:rsidR="00000000" w:rsidRPr="00000000">
        <w:rPr>
          <w:rtl w:val="0"/>
        </w:rPr>
        <w:t xml:space="preserve"> 3-column: Feature / Legacy / FactorCloud. Thin row separators. Legacy in red, FC in green-teal.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Switching steps:</w:t>
      </w:r>
      <w:r w:rsidDel="00000000" w:rsidR="00000000" w:rsidRPr="00000000">
        <w:rPr>
          <w:rtl w:val="0"/>
        </w:rPr>
        <w:t xml:space="preserve"> Vertical timeline with blue dots and line icons. Three steps: migrate, train, go live.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 accordion:</w:t>
      </w:r>
      <w:r w:rsidDel="00000000" w:rsidR="00000000" w:rsidRPr="00000000">
        <w:rPr>
          <w:rtl w:val="0"/>
        </w:rPr>
        <w:t xml:space="preserve"> Numbered (01-05), blue number, bordered cards, chevron expand icon.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demo:</w:t>
      </w:r>
      <w:r w:rsidDel="00000000" w:rsidR="00000000" w:rsidRPr="00000000">
        <w:rPr>
          <w:rtl w:val="0"/>
        </w:rPr>
        <w:t xml:space="preserve"> Embedded video/animation showing actual FactorCloud UI (invoices, sidebar nav, funding notes).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Globe visual:</w:t>
      </w:r>
      <w:r w:rsidDel="00000000" w:rsidR="00000000" w:rsidRPr="00000000">
        <w:rPr>
          <w:rtl w:val="0"/>
        </w:rPr>
        <w:t xml:space="preserve"> Large 3D sphere overlapping hero and stat section. Subtle grid pattern overlay background.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Dark, FC logo, 2-column links, LinkedIn icon, copyright.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z3ns6vqk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 Content (Section by Section)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Header:</w:t>
      </w:r>
      <w:r w:rsidDel="00000000" w:rsidR="00000000" w:rsidRPr="00000000">
        <w:rPr>
          <w:rtl w:val="0"/>
        </w:rPr>
        <w:t xml:space="preserve"> Minimal — FC logo + "Contact Us" only.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Hero:</w:t>
      </w:r>
      <w:r w:rsidDel="00000000" w:rsidR="00000000" w:rsidRPr="00000000">
        <w:rPr>
          <w:rtl w:val="0"/>
        </w:rPr>
        <w:t xml:space="preserve"> "Factoring Software That Does the Work for You" (accent blue on "Factoring Software"). Subtext about automating every step with dual-ledger precision. Three bullet value props: dual-ledger accuracy, automated cash application, three-step onboarding. CTA: "Get Started." HubSpot form.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"94% of teams that see FactorCloud make the switch." Globe graphic overlap.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"Here's Why Teams Choose FactorCloud":</w:t>
      </w:r>
      <w:r w:rsidDel="00000000" w:rsidR="00000000" w:rsidRPr="00000000">
        <w:rPr>
          <w:rtl w:val="0"/>
        </w:rPr>
        <w:t xml:space="preserve"> Five zigzag value props — Save Time/Costs (OCR), Scale Without Bloat, Flexible Integrations (20+), Stay Audit-Ready (SOC2), Automated Cash Application.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"See FactorCloud in Action":</w:t>
      </w:r>
      <w:r w:rsidDel="00000000" w:rsidR="00000000" w:rsidRPr="00000000">
        <w:rPr>
          <w:rtl w:val="0"/>
        </w:rPr>
        <w:t xml:space="preserve"> Product demo video showing UI (Dashboard, Companies, Terms, Documents, Invoices, Funding, Payments, Chargebacks, Ledgers, Accounting, Collections, Credit Request, Reports, Reserve Releases, Settings).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"What's Inside FactorCloud":</w:t>
      </w:r>
      <w:r w:rsidDel="00000000" w:rsidR="00000000" w:rsidRPr="00000000">
        <w:rPr>
          <w:rtl w:val="0"/>
        </w:rPr>
        <w:t xml:space="preserve"> 2x2 cards — Automate Funding/Cash Application (penny-level matching, funding schedules in seconds, dual-ledger automation), Client Portal (mirror-view, document upload, cuts back-and-forth 80%), Real-Time Reporting/Audit Trails (live dashboards, customizable exports, trend analytics), Secure/SOC2 (cloud-hosted, 45+ devs, scales without downtime).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"Side-by-side. No contest.":</w:t>
      </w:r>
      <w:r w:rsidDel="00000000" w:rsidR="00000000" w:rsidRPr="00000000">
        <w:rPr>
          <w:rtl w:val="0"/>
        </w:rPr>
        <w:t xml:space="preserve"> Comparison table — Funding (Manual vs Automated), Accounting (Errors vs Dual-entry), Integrations (Few vs 20+), Client Portal (Confusing vs Mirror-view), Interface (Clunky vs Modern), Support (Generic vs Under 5 min).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"Switching is Easier Than You Think":</w:t>
      </w:r>
      <w:r w:rsidDel="00000000" w:rsidR="00000000" w:rsidRPr="00000000">
        <w:rPr>
          <w:rtl w:val="0"/>
        </w:rPr>
        <w:t xml:space="preserve"> Three steps — We migrate data (no downtime), We train team (mirror-view UI), You go live (days not weeks).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"Tired of Fighting Your Software?":</w:t>
      </w:r>
      <w:r w:rsidDel="00000000" w:rsidR="00000000" w:rsidRPr="00000000">
        <w:rPr>
          <w:rtl w:val="0"/>
        </w:rPr>
        <w:t xml:space="preserve"> CTA with HubSpot form. Fields: First/Last name, Company, Email, Phone, How did you hear about us, Comments. Button: "Request Demo."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FAQ:</w:t>
      </w:r>
      <w:r w:rsidDel="00000000" w:rsidR="00000000" w:rsidRPr="00000000">
        <w:rPr>
          <w:rtl w:val="0"/>
        </w:rPr>
        <w:t xml:space="preserve"> 5 questions — Differentiation, Integrations (20+, open API), Security (SOC2), OCR automation, Client portal training (mirror-view).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Footer:</w:t>
      </w:r>
      <w:r w:rsidDel="00000000" w:rsidR="00000000" w:rsidRPr="00000000">
        <w:rPr>
          <w:rtl w:val="0"/>
        </w:rPr>
        <w:t xml:space="preserve"> Same as main site.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kfqd5is73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Messaging Updates: Use Landing Page Over Current Site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positioning:</w:t>
      </w:r>
      <w:r w:rsidDel="00000000" w:rsidR="00000000" w:rsidRPr="00000000">
        <w:rPr>
          <w:rtl w:val="0"/>
        </w:rPr>
        <w:t xml:space="preserve"> USE "Factoring Software That Does the Work for You" (not "The Best Invoice Factoring Software")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props:</w:t>
      </w:r>
      <w:r w:rsidDel="00000000" w:rsidR="00000000" w:rsidRPr="00000000">
        <w:rPr>
          <w:rtl w:val="0"/>
        </w:rPr>
        <w:t xml:space="preserve"> USE "Save Time and Costs / Scale Without Bloat / Stay Audit-Ready" (not "Grow revenue, reduce risk, improve customer trust")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Accounting:</w:t>
      </w:r>
      <w:r w:rsidDel="00000000" w:rsidR="00000000" w:rsidRPr="00000000">
        <w:rPr>
          <w:rtl w:val="0"/>
        </w:rPr>
        <w:t xml:space="preserve"> PUT dual-ledger accounting front and center (hero, cards, comparison table)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application:</w:t>
      </w:r>
      <w:r w:rsidDel="00000000" w:rsidR="00000000" w:rsidRPr="00000000">
        <w:rPr>
          <w:rtl w:val="0"/>
        </w:rPr>
        <w:t xml:space="preserve"> GIVE Automated Cash Application its own section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Migration:</w:t>
      </w:r>
      <w:r w:rsidDel="00000000" w:rsidR="00000000" w:rsidRPr="00000000">
        <w:rPr>
          <w:rtl w:val="0"/>
        </w:rPr>
        <w:t xml:space="preserve"> USE "Switching is Easier Than You Think — days not weeks, zero downtime"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proof:</w:t>
      </w:r>
      <w:r w:rsidDel="00000000" w:rsidR="00000000" w:rsidRPr="00000000">
        <w:rPr>
          <w:rtl w:val="0"/>
        </w:rPr>
        <w:t xml:space="preserve"> ADD "94% of teams that see FactorCloud make the switch"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framing:</w:t>
      </w:r>
      <w:r w:rsidDel="00000000" w:rsidR="00000000" w:rsidRPr="00000000">
        <w:rPr>
          <w:rtl w:val="0"/>
        </w:rPr>
        <w:t xml:space="preserve"> ADD comparison table (Legacy vs FactorCloud, 6 dimensions)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portal:</w:t>
      </w:r>
      <w:r w:rsidDel="00000000" w:rsidR="00000000" w:rsidRPr="00000000">
        <w:rPr>
          <w:rtl w:val="0"/>
        </w:rPr>
        <w:t xml:space="preserve"> USE "Cuts client back-and-forth by up to 80%"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KEEP "Help desk response under 5 min" prominently placed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if5rcxg33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Instructions Summary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content inventory (Part 1) to build all pages with the proposed URL structure (Part 2). Use the landing page design system (Part 3) as the stylistic foundation: dark theme, Syne + Thicccboi typography, accent blue #58BBED, CTA blue #0070AA, card/timeline/comparison table components.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landing page has updated messaging, adopt that language over the older main site copy. Every feature behind a tab needs its own page. Every integration partner needs its own page. Values need real copy. Team needs content. Contact page needs building. Legacy pages need redirects.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