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8F6D" w14:textId="77777777" w:rsidR="00B368D1" w:rsidRDefault="00000000">
      <w:pPr>
        <w:spacing w:after="80"/>
        <w:jc w:val="center"/>
      </w:pPr>
      <w:r>
        <w:rPr>
          <w:rFonts w:eastAsia="Arial"/>
          <w:b/>
          <w:bCs/>
          <w:color w:val="1F3864"/>
          <w:sz w:val="40"/>
          <w:szCs w:val="40"/>
        </w:rPr>
        <w:t>Automated Investment Data Pipeline &amp; Dashboard</w:t>
      </w:r>
    </w:p>
    <w:p w14:paraId="670B11F3" w14:textId="77777777" w:rsidR="00B368D1" w:rsidRDefault="00000000">
      <w:pPr>
        <w:spacing w:after="320"/>
        <w:jc w:val="center"/>
      </w:pPr>
      <w:r>
        <w:rPr>
          <w:i/>
          <w:iCs/>
          <w:color w:val="595959"/>
        </w:rPr>
        <w:t xml:space="preserve">Project </w:t>
      </w:r>
      <w:proofErr w:type="gramStart"/>
      <w:r>
        <w:rPr>
          <w:i/>
          <w:iCs/>
          <w:color w:val="595959"/>
        </w:rPr>
        <w:t>Overview  |</w:t>
      </w:r>
      <w:proofErr w:type="gramEnd"/>
      <w:r>
        <w:rPr>
          <w:i/>
          <w:iCs/>
          <w:color w:val="595959"/>
        </w:rPr>
        <w:t xml:space="preserve">  Tso-Chien </w:t>
      </w:r>
      <w:proofErr w:type="gramStart"/>
      <w:r>
        <w:rPr>
          <w:i/>
          <w:iCs/>
          <w:color w:val="595959"/>
        </w:rPr>
        <w:t>Lin  |</w:t>
      </w:r>
      <w:proofErr w:type="gramEnd"/>
      <w:r>
        <w:rPr>
          <w:i/>
          <w:iCs/>
          <w:color w:val="595959"/>
        </w:rPr>
        <w:t xml:space="preserve">  Mar – Apr 2026</w:t>
      </w:r>
    </w:p>
    <w:p w14:paraId="2EBC90D0" w14:textId="77777777" w:rsidR="00B368D1" w:rsidRDefault="00000000">
      <w:pPr>
        <w:pStyle w:val="Heading1"/>
      </w:pPr>
      <w:r>
        <w:t>1</w:t>
      </w:r>
      <w:proofErr w:type="gramStart"/>
      <w:r>
        <w:t>.  Pipeline</w:t>
      </w:r>
      <w:proofErr w:type="gramEnd"/>
      <w:r>
        <w:t xml:space="preserve"> Flowchart</w:t>
      </w:r>
    </w:p>
    <w:p w14:paraId="130C46DE" w14:textId="77777777" w:rsidR="00B368D1" w:rsidRDefault="00000000">
      <w:pPr>
        <w:spacing w:before="60" w:after="60"/>
      </w:pPr>
      <w:r>
        <w:t>The pipeline runs fully automated every weekday at 06:00 AM. Task Scheduler triggers Power Automate Desktop, which runs the Python script, writes output to Excel, and sends a daily email report.</w:t>
      </w:r>
    </w:p>
    <w:p w14:paraId="59077B2E" w14:textId="77777777" w:rsidR="00B368D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3ABB035" wp14:editId="7C93B0C0">
            <wp:extent cx="8229600" cy="1247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66F6" w14:textId="77777777" w:rsidR="00B368D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 1. End-to-end pipeline: Python → Excel → Power BI, orchestrated by Power Automate Desktop</w:t>
      </w:r>
    </w:p>
    <w:p w14:paraId="10339747" w14:textId="78FF0147" w:rsidR="00EF0B8D" w:rsidRDefault="00EF0B8D">
      <w:pPr>
        <w:widowControl/>
      </w:pPr>
      <w:r>
        <w:br w:type="page"/>
      </w:r>
    </w:p>
    <w:p w14:paraId="69E0EB44" w14:textId="77777777" w:rsidR="00B368D1" w:rsidRDefault="00B368D1">
      <w:pPr>
        <w:pBdr>
          <w:bottom w:val="single" w:sz="4" w:space="1" w:color="CCCCCC"/>
        </w:pBdr>
        <w:spacing w:before="160" w:after="160"/>
      </w:pPr>
    </w:p>
    <w:p w14:paraId="263F4334" w14:textId="77777777" w:rsidR="00B368D1" w:rsidRDefault="00000000">
      <w:pPr>
        <w:pStyle w:val="Heading1"/>
      </w:pPr>
      <w:r>
        <w:t>2</w:t>
      </w:r>
      <w:proofErr w:type="gramStart"/>
      <w:r>
        <w:t>.  Power</w:t>
      </w:r>
      <w:proofErr w:type="gramEnd"/>
      <w:r>
        <w:t xml:space="preserve"> BI Dashboard</w:t>
      </w:r>
    </w:p>
    <w:p w14:paraId="6401F582" w14:textId="03E7F9AA" w:rsidR="00B368D1" w:rsidRDefault="00000000">
      <w:pPr>
        <w:spacing w:before="60" w:after="60"/>
      </w:pPr>
      <w:r>
        <w:t xml:space="preserve">Interactive dashboard built on top of the Excel workbook using </w:t>
      </w:r>
      <w:proofErr w:type="gramStart"/>
      <w:r>
        <w:t>measure</w:t>
      </w:r>
      <w:r w:rsidR="00EF0B8D">
        <w:t>s</w:t>
      </w:r>
      <w:proofErr w:type="gramEnd"/>
      <w:r w:rsidR="00EF0B8D">
        <w:t xml:space="preserve"> function</w:t>
      </w:r>
      <w:r>
        <w:t>. Covers macro KPI cards (CPI, CPE, unemployment, nonfarm payrolls), VIX gauge, U.S. Treasury yield rates, forex rates, equity valuation scatter plots (P/E, P/B), and SEC 13F institutional holdings by fund.</w:t>
      </w:r>
    </w:p>
    <w:p w14:paraId="3A347157" w14:textId="77777777" w:rsidR="00B368D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48F0AB3D" wp14:editId="6575F32D">
            <wp:extent cx="9124950" cy="5214257"/>
            <wp:effectExtent l="0" t="0" r="0" b="5715"/>
            <wp:docPr id="2031388308" name="Picture 2031388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810" cy="521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ECC7" w14:textId="77777777" w:rsidR="00B368D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 2. Power BI dashboard — macro indicators, equity valuation, and institutional holdings</w:t>
      </w:r>
    </w:p>
    <w:p w14:paraId="04443D6D" w14:textId="77777777" w:rsidR="00B368D1" w:rsidRDefault="00B368D1">
      <w:pPr>
        <w:pBdr>
          <w:bottom w:val="single" w:sz="4" w:space="1" w:color="CCCCCC"/>
        </w:pBdr>
        <w:spacing w:before="160" w:after="160"/>
      </w:pPr>
    </w:p>
    <w:p w14:paraId="48F53BBD" w14:textId="77777777" w:rsidR="00B368D1" w:rsidRDefault="00000000">
      <w:pPr>
        <w:pStyle w:val="Heading1"/>
      </w:pPr>
      <w:r>
        <w:lastRenderedPageBreak/>
        <w:t>3</w:t>
      </w:r>
      <w:proofErr w:type="gramStart"/>
      <w:r>
        <w:t>.  Excel</w:t>
      </w:r>
      <w:proofErr w:type="gramEnd"/>
      <w:r>
        <w:t xml:space="preserve"> Workbook (master_investing.xlsx)</w:t>
      </w:r>
    </w:p>
    <w:p w14:paraId="198BF540" w14:textId="2856F8D1" w:rsidR="00B368D1" w:rsidRDefault="00000000" w:rsidP="00EF0B8D">
      <w:pPr>
        <w:spacing w:before="60" w:after="60"/>
      </w:pPr>
      <w:r>
        <w:t>11-sheet workbook updated daily by the Python pipeline. The Momentum sheet shows the macro scorecard with regime signal (Risk-ON / Neutral / Risk-OFF) and key rate indicators with trend direction.</w:t>
      </w:r>
    </w:p>
    <w:p w14:paraId="70F940AF" w14:textId="77777777" w:rsidR="00B368D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CDF6716" wp14:editId="2ED064A1">
            <wp:extent cx="7600950" cy="5692817"/>
            <wp:effectExtent l="0" t="0" r="0" b="3175"/>
            <wp:docPr id="37002334" name="Picture 37002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290" cy="57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7822" w14:textId="77777777" w:rsidR="00B368D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 3. Momentum sheet — macro scorecard, key rates &amp; signals, and scoring rules</w:t>
      </w:r>
    </w:p>
    <w:p w14:paraId="429472D0" w14:textId="77777777" w:rsidR="00B368D1" w:rsidRDefault="00B368D1">
      <w:pPr>
        <w:pBdr>
          <w:bottom w:val="single" w:sz="4" w:space="1" w:color="CCCCCC"/>
        </w:pBdr>
        <w:spacing w:before="160" w:after="160"/>
      </w:pPr>
    </w:p>
    <w:p w14:paraId="540573D2" w14:textId="77777777" w:rsidR="00B368D1" w:rsidRDefault="00000000">
      <w:pPr>
        <w:pStyle w:val="Heading1"/>
      </w:pPr>
      <w:r>
        <w:t>4.  Windows Task Scheduler</w:t>
      </w:r>
    </w:p>
    <w:p w14:paraId="70392C75" w14:textId="77777777" w:rsidR="00B368D1" w:rsidRDefault="00000000">
      <w:pPr>
        <w:spacing w:before="60" w:after="60"/>
      </w:pPr>
      <w:r>
        <w:t>Task Scheduler triggers the Power Automate Desktop flow daily at 06:00 AM via a cmd.exe command. The Triggers tab shows the daily schedule; the Actions tab shows the PAD workflow URI being called.</w:t>
      </w:r>
    </w:p>
    <w:tbl>
      <w:tblPr>
        <w:tblW w:w="1332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3"/>
        <w:gridCol w:w="6874"/>
      </w:tblGrid>
      <w:tr w:rsidR="00EF0B8D" w14:paraId="1D29E26B" w14:textId="77777777">
        <w:tblPrEx>
          <w:tblCellMar>
            <w:top w:w="0" w:type="dxa"/>
            <w:bottom w:w="0" w:type="dxa"/>
          </w:tblCellMar>
        </w:tblPrEx>
        <w:tc>
          <w:tcPr>
            <w:tcW w:w="6620" w:type="dxa"/>
          </w:tcPr>
          <w:p w14:paraId="5C6B774B" w14:textId="77777777" w:rsidR="00B368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B5B922" wp14:editId="2F367B14">
                  <wp:extent cx="4269503" cy="3304760"/>
                  <wp:effectExtent l="0" t="0" r="0" b="0"/>
                  <wp:docPr id="278924049" name="Picture 278924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8177" cy="331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C5C94" w14:textId="77777777" w:rsidR="00B368D1" w:rsidRDefault="00000000">
            <w:pPr>
              <w:spacing w:before="60" w:after="2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Fig 4a. Task Scheduler — Triggers tab (daily at 06:00 AM)</w:t>
            </w:r>
          </w:p>
        </w:tc>
        <w:tc>
          <w:tcPr>
            <w:tcW w:w="6700" w:type="dxa"/>
          </w:tcPr>
          <w:p w14:paraId="3808558F" w14:textId="77777777" w:rsidR="00B368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57B6FD" wp14:editId="06ABA66B">
                  <wp:extent cx="4352290" cy="3487411"/>
                  <wp:effectExtent l="0" t="0" r="0" b="0"/>
                  <wp:docPr id="479076532" name="Picture 479076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6539" cy="3514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726D7" w14:textId="77777777" w:rsidR="00B368D1" w:rsidRDefault="00000000">
            <w:pPr>
              <w:spacing w:before="60" w:after="2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Fig 4b. Task Scheduler — Actions tab (launches PAD flow via cmd.exe)</w:t>
            </w:r>
          </w:p>
        </w:tc>
      </w:tr>
    </w:tbl>
    <w:p w14:paraId="6ADFF451" w14:textId="0DAD5880" w:rsidR="00EF0B8D" w:rsidRDefault="00EF0B8D">
      <w:pPr>
        <w:pBdr>
          <w:bottom w:val="single" w:sz="4" w:space="1" w:color="CCCCCC"/>
        </w:pBdr>
        <w:spacing w:before="160" w:after="160"/>
      </w:pPr>
    </w:p>
    <w:p w14:paraId="066FE4E8" w14:textId="11C5AFEF" w:rsidR="00B368D1" w:rsidRDefault="00EF0B8D" w:rsidP="00EF0B8D">
      <w:pPr>
        <w:widowControl/>
      </w:pPr>
      <w:r>
        <w:br w:type="page"/>
      </w:r>
    </w:p>
    <w:p w14:paraId="2CACB246" w14:textId="77777777" w:rsidR="00B368D1" w:rsidRDefault="00000000">
      <w:pPr>
        <w:pStyle w:val="Heading1"/>
      </w:pPr>
      <w:r>
        <w:lastRenderedPageBreak/>
        <w:t>5</w:t>
      </w:r>
      <w:proofErr w:type="gramStart"/>
      <w:r>
        <w:t>.  Power</w:t>
      </w:r>
      <w:proofErr w:type="gramEnd"/>
      <w:r>
        <w:t xml:space="preserve"> Automate Desktop Flow</w:t>
      </w:r>
    </w:p>
    <w:p w14:paraId="7840022A" w14:textId="77777777" w:rsidR="00B368D1" w:rsidRDefault="00000000">
      <w:pPr>
        <w:spacing w:before="60" w:after="60"/>
      </w:pPr>
      <w:r>
        <w:t xml:space="preserve">The PAD flow is structured into a Main block and four </w:t>
      </w:r>
      <w:proofErr w:type="spellStart"/>
      <w:r>
        <w:t>subflows</w:t>
      </w:r>
      <w:proofErr w:type="spellEnd"/>
      <w:r>
        <w:t xml:space="preserve"> (Block1–Block5). Main sets path variables and </w:t>
      </w:r>
      <w:proofErr w:type="gramStart"/>
      <w:r>
        <w:t>calls</w:t>
      </w:r>
      <w:proofErr w:type="gramEnd"/>
      <w:r>
        <w:t xml:space="preserve"> each </w:t>
      </w:r>
      <w:proofErr w:type="spellStart"/>
      <w:r>
        <w:t>subflow</w:t>
      </w:r>
      <w:proofErr w:type="spellEnd"/>
      <w:r>
        <w:t xml:space="preserve"> in sequence. Block1 handles recipient validation, Block2 runs the Python script with error handling, Block4 composes and sends the daily email via Outlook, and Block5 displays a completion notification.</w:t>
      </w:r>
    </w:p>
    <w:p w14:paraId="4AA00430" w14:textId="77777777" w:rsidR="00B368D1" w:rsidRDefault="00000000">
      <w:pPr>
        <w:pStyle w:val="Heading2"/>
      </w:pPr>
      <w:r>
        <w:t xml:space="preserve">5a.  Main — variable setup &amp; </w:t>
      </w:r>
      <w:proofErr w:type="spellStart"/>
      <w:r>
        <w:t>subflow</w:t>
      </w:r>
      <w:proofErr w:type="spellEnd"/>
      <w:r>
        <w:t xml:space="preserve"> orchestration</w:t>
      </w:r>
    </w:p>
    <w:p w14:paraId="77CD73E2" w14:textId="77777777" w:rsidR="00B368D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8E2B5CA" wp14:editId="635E8605">
            <wp:extent cx="6311900" cy="4726190"/>
            <wp:effectExtent l="0" t="0" r="0" b="0"/>
            <wp:docPr id="333763386" name="Picture 333763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564" cy="473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AC20" w14:textId="77777777" w:rsidR="00B368D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 5a. PAD Main — sets </w:t>
      </w:r>
      <w:proofErr w:type="spellStart"/>
      <w:r>
        <w:rPr>
          <w:i/>
          <w:iCs/>
          <w:color w:val="595959"/>
          <w:sz w:val="18"/>
          <w:szCs w:val="18"/>
        </w:rPr>
        <w:t>ScriptDir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i/>
          <w:iCs/>
          <w:color w:val="595959"/>
          <w:sz w:val="18"/>
          <w:szCs w:val="18"/>
        </w:rPr>
        <w:t>PythonExe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i/>
          <w:iCs/>
          <w:color w:val="595959"/>
          <w:sz w:val="18"/>
          <w:szCs w:val="18"/>
        </w:rPr>
        <w:t>XlsxPath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i/>
          <w:iCs/>
          <w:color w:val="595959"/>
          <w:sz w:val="18"/>
          <w:szCs w:val="18"/>
        </w:rPr>
        <w:t>PBIfile</w:t>
      </w:r>
      <w:proofErr w:type="spellEnd"/>
      <w:r>
        <w:rPr>
          <w:i/>
          <w:iCs/>
          <w:color w:val="595959"/>
          <w:sz w:val="18"/>
          <w:szCs w:val="18"/>
        </w:rPr>
        <w:t xml:space="preserve"> variables, then runs Block1 → Block2 → Block4 → Block5</w:t>
      </w:r>
    </w:p>
    <w:p w14:paraId="3BFA6951" w14:textId="77777777" w:rsidR="00EF0B8D" w:rsidRDefault="00EF0B8D">
      <w:pPr>
        <w:pStyle w:val="Heading2"/>
      </w:pPr>
    </w:p>
    <w:p w14:paraId="74EED27D" w14:textId="77777777" w:rsidR="00EF0B8D" w:rsidRDefault="00EF0B8D">
      <w:pPr>
        <w:pStyle w:val="Heading2"/>
      </w:pPr>
    </w:p>
    <w:p w14:paraId="7C4F0763" w14:textId="10A71575" w:rsidR="00B368D1" w:rsidRDefault="00000000">
      <w:pPr>
        <w:pStyle w:val="Heading2"/>
      </w:pPr>
      <w:r>
        <w:lastRenderedPageBreak/>
        <w:t>5b.  Block1 — recipient validation</w:t>
      </w:r>
    </w:p>
    <w:p w14:paraId="7EDB50E7" w14:textId="77777777" w:rsidR="00B368D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345D009" wp14:editId="3E946C1A">
            <wp:extent cx="6838315" cy="3533130"/>
            <wp:effectExtent l="0" t="0" r="635" b="0"/>
            <wp:docPr id="674967062" name="Picture 674967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262" cy="353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BC82" w14:textId="77777777" w:rsidR="00B368D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 5b. Block1 — validates email recipient input; </w:t>
      </w:r>
      <w:proofErr w:type="gramStart"/>
      <w:r>
        <w:rPr>
          <w:i/>
          <w:iCs/>
          <w:color w:val="595959"/>
          <w:sz w:val="18"/>
          <w:szCs w:val="18"/>
        </w:rPr>
        <w:t>stops</w:t>
      </w:r>
      <w:proofErr w:type="gramEnd"/>
      <w:r>
        <w:rPr>
          <w:i/>
          <w:iCs/>
          <w:color w:val="595959"/>
          <w:sz w:val="18"/>
          <w:szCs w:val="18"/>
        </w:rPr>
        <w:t xml:space="preserve"> flow if cancelled or empty</w:t>
      </w:r>
    </w:p>
    <w:p w14:paraId="433B942E" w14:textId="77777777" w:rsidR="00B368D1" w:rsidRDefault="00000000">
      <w:pPr>
        <w:pStyle w:val="Heading2"/>
      </w:pPr>
      <w:r>
        <w:t>5c.  Block2 — Python script execution</w:t>
      </w:r>
    </w:p>
    <w:p w14:paraId="5FB07117" w14:textId="77777777" w:rsidR="00B368D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8FD85E5" wp14:editId="1EE819E5">
            <wp:extent cx="7560355" cy="2392613"/>
            <wp:effectExtent l="0" t="0" r="2540" b="8255"/>
            <wp:docPr id="1916276643" name="Picture 1916276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8788" cy="240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6B08" w14:textId="77777777" w:rsidR="00B368D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lastRenderedPageBreak/>
        <w:t>Fig 5c. Block2 — runs investing_data_collector.py; checks exit code and stops flow on failure</w:t>
      </w:r>
    </w:p>
    <w:p w14:paraId="11E9C60F" w14:textId="77777777" w:rsidR="00B368D1" w:rsidRDefault="00000000">
      <w:pPr>
        <w:pStyle w:val="Heading2"/>
      </w:pPr>
      <w:r>
        <w:t>5d.  Block4 — email report dispatch</w:t>
      </w:r>
    </w:p>
    <w:p w14:paraId="505FF11C" w14:textId="77777777" w:rsidR="00B368D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E6FAC00" wp14:editId="5559A9F3">
            <wp:extent cx="6997700" cy="3997590"/>
            <wp:effectExtent l="0" t="0" r="0" b="3175"/>
            <wp:docPr id="360037851" name="Picture 360037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7939" cy="400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99D7" w14:textId="77777777" w:rsidR="00B368D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 5d. Block4 — composes daily email with date-stamped subject and Power BI link, sends via Outlook</w:t>
      </w:r>
    </w:p>
    <w:p w14:paraId="37677857" w14:textId="77777777" w:rsidR="00B368D1" w:rsidRDefault="00000000">
      <w:pPr>
        <w:pStyle w:val="Heading2"/>
      </w:pPr>
      <w:r>
        <w:t>5e.  Block5 — completion notification</w:t>
      </w:r>
    </w:p>
    <w:p w14:paraId="17807408" w14:textId="77777777" w:rsidR="00B368D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B997CC4" wp14:editId="7A546F00">
            <wp:extent cx="7315200" cy="1476375"/>
            <wp:effectExtent l="0" t="0" r="0" b="0"/>
            <wp:docPr id="2107232246" name="Picture 2107232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02E4" w14:textId="77777777" w:rsidR="00B368D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 5e. Block5 — displays success message confirming email sent and Excel attachment</w:t>
      </w:r>
    </w:p>
    <w:sectPr w:rsidR="00B368D1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468C"/>
    <w:multiLevelType w:val="hybridMultilevel"/>
    <w:tmpl w:val="526EDBC6"/>
    <w:lvl w:ilvl="0" w:tplc="C3D6982A">
      <w:start w:val="1"/>
      <w:numFmt w:val="bullet"/>
      <w:lvlText w:val="●"/>
      <w:lvlJc w:val="left"/>
      <w:pPr>
        <w:ind w:left="720" w:hanging="360"/>
      </w:pPr>
    </w:lvl>
    <w:lvl w:ilvl="1" w:tplc="EDE60F82">
      <w:start w:val="1"/>
      <w:numFmt w:val="bullet"/>
      <w:lvlText w:val="○"/>
      <w:lvlJc w:val="left"/>
      <w:pPr>
        <w:ind w:left="1440" w:hanging="360"/>
      </w:pPr>
    </w:lvl>
    <w:lvl w:ilvl="2" w:tplc="60340FC8">
      <w:start w:val="1"/>
      <w:numFmt w:val="bullet"/>
      <w:lvlText w:val="■"/>
      <w:lvlJc w:val="left"/>
      <w:pPr>
        <w:ind w:left="2160" w:hanging="360"/>
      </w:pPr>
    </w:lvl>
    <w:lvl w:ilvl="3" w:tplc="B7666E62">
      <w:start w:val="1"/>
      <w:numFmt w:val="bullet"/>
      <w:lvlText w:val="●"/>
      <w:lvlJc w:val="left"/>
      <w:pPr>
        <w:ind w:left="2880" w:hanging="360"/>
      </w:pPr>
    </w:lvl>
    <w:lvl w:ilvl="4" w:tplc="0164A332">
      <w:start w:val="1"/>
      <w:numFmt w:val="bullet"/>
      <w:lvlText w:val="○"/>
      <w:lvlJc w:val="left"/>
      <w:pPr>
        <w:ind w:left="3600" w:hanging="360"/>
      </w:pPr>
    </w:lvl>
    <w:lvl w:ilvl="5" w:tplc="489CEE52">
      <w:start w:val="1"/>
      <w:numFmt w:val="bullet"/>
      <w:lvlText w:val="■"/>
      <w:lvlJc w:val="left"/>
      <w:pPr>
        <w:ind w:left="4320" w:hanging="360"/>
      </w:pPr>
    </w:lvl>
    <w:lvl w:ilvl="6" w:tplc="60FAF05E">
      <w:start w:val="1"/>
      <w:numFmt w:val="bullet"/>
      <w:lvlText w:val="●"/>
      <w:lvlJc w:val="left"/>
      <w:pPr>
        <w:ind w:left="5040" w:hanging="360"/>
      </w:pPr>
    </w:lvl>
    <w:lvl w:ilvl="7" w:tplc="DEB67E8A">
      <w:start w:val="1"/>
      <w:numFmt w:val="bullet"/>
      <w:lvlText w:val="●"/>
      <w:lvlJc w:val="left"/>
      <w:pPr>
        <w:ind w:left="5760" w:hanging="360"/>
      </w:pPr>
    </w:lvl>
    <w:lvl w:ilvl="8" w:tplc="18E8DB90">
      <w:start w:val="1"/>
      <w:numFmt w:val="bullet"/>
      <w:lvlText w:val="●"/>
      <w:lvlJc w:val="left"/>
      <w:pPr>
        <w:ind w:left="6480" w:hanging="360"/>
      </w:pPr>
    </w:lvl>
  </w:abstractNum>
  <w:num w:numId="1" w16cid:durableId="443891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8D1"/>
    <w:rsid w:val="00240F3A"/>
    <w:rsid w:val="00B368D1"/>
    <w:rsid w:val="00EF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1F26A"/>
  <w15:docId w15:val="{74B73230-AC9B-4A07-8FB2-D8004B2A6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391</Words>
  <Characters>2168</Characters>
  <Application>Microsoft Office Word</Application>
  <DocSecurity>0</DocSecurity>
  <Lines>49</Lines>
  <Paragraphs>32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Bruce Lin</cp:lastModifiedBy>
  <cp:revision>2</cp:revision>
  <dcterms:created xsi:type="dcterms:W3CDTF">2026-04-16T04:53:00Z</dcterms:created>
  <dcterms:modified xsi:type="dcterms:W3CDTF">2026-04-16T04:58:00Z</dcterms:modified>
</cp:coreProperties>
</file>