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@node </w:t>
      </w:r>
      <w:r>
        <w:rPr>
          <w:rFonts w:ascii="Courier" w:hAnsi="Courier"/>
          <w:rtl w:val="0"/>
          <w:lang w:val="nl-NL"/>
        </w:rPr>
        <w:t>Interest.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 xml:space="preserve">@chapter </w:t>
      </w:r>
      <w:r>
        <w:rPr>
          <w:rFonts w:ascii="Courier" w:hAnsi="Courier"/>
          <w:rtl w:val="0"/>
          <w:lang w:val="nl-NL"/>
        </w:rPr>
        <w:t>Interest.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 xml:space="preserve">@section </w:t>
      </w:r>
      <w:r>
        <w:rPr>
          <w:rFonts w:ascii="Courier" w:hAnsi="Courier"/>
          <w:rtl w:val="0"/>
          <w:lang w:val="nl-NL"/>
        </w:rPr>
        <w:t>Interest</w:t>
      </w:r>
      <w:r>
        <w:rPr>
          <w:rFonts w:ascii="Courier" w:hAnsi="Courier"/>
          <w:rtl w:val="0"/>
        </w:rPr>
        <w:t xml:space="preserve"> (chanda)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>Chanda</w:t>
      </w:r>
      <w:r>
        <w:rPr>
          <w:rFonts w:ascii="Courier" w:hAnsi="Courier"/>
          <w:rtl w:val="0"/>
          <w:lang w:val="nl-NL"/>
        </w:rPr>
        <w:t xml:space="preserve"> is </w:t>
      </w:r>
      <w:r>
        <w:rPr>
          <w:rFonts w:ascii="Courier" w:hAnsi="Courier"/>
          <w:rtl w:val="0"/>
          <w:lang w:val="en-US"/>
        </w:rPr>
        <w:t>another cetasika among the six ``particulars'' which arises with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cittas of the four j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 xml:space="preserve">tis--but not with every citta. </w:t>
      </w:r>
      <w:r>
        <w:rPr>
          <w:rFonts w:ascii="Courier" w:hAnsi="Courier"/>
          <w:rtl w:val="0"/>
          <w:lang w:val="nl-NL"/>
        </w:rPr>
        <w:t xml:space="preserve">It has been translated as </w:t>
      </w:r>
      <w:r>
        <w:rPr>
          <w:rFonts w:ascii="Courier" w:hAnsi="Courier"/>
          <w:rtl w:val="0"/>
          <w:lang w:val="en-US"/>
        </w:rPr>
        <w:t>zeal, desire or wish-to-do,</w:t>
      </w:r>
      <w:r>
        <w:rPr>
          <w:rFonts w:ascii="Courier" w:hAnsi="Courier"/>
          <w:rtl w:val="0"/>
          <w:lang w:val="nl-NL"/>
        </w:rPr>
        <w:t xml:space="preserve"> but these translations could give rise to misunderstandings. 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When we hear the</w:t>
      </w:r>
      <w:r>
        <w:rPr>
          <w:rFonts w:ascii="Courier" w:hAnsi="Courier"/>
          <w:rtl w:val="0"/>
          <w:lang w:val="nl-NL"/>
        </w:rPr>
        <w:t xml:space="preserve"> </w:t>
      </w:r>
      <w:r>
        <w:rPr>
          <w:rFonts w:ascii="Courier" w:hAnsi="Courier"/>
          <w:rtl w:val="0"/>
          <w:lang w:val="en-US"/>
        </w:rPr>
        <w:t>word ``desire'', we may think that chanda is the same as lobha.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However, chanda can be kusala, akusala, vip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</w:rPr>
        <w:t>ka or kiriya. The cetasika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which is classified as one of the ``particulars'' is not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same as lobha, it has its own characteristic and function@footnote{Sometimes the word chanda is used in a composite word such as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k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macchanda, sensuous desire, which is one of the five hindrances.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This is a form of lobha.}. 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@emph{Visuddhimagga} (XIV, 150) defines chanda as follows: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@quotation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Zeal (chanda) is a term for desire to act. So, that zeal has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characteristic of desire to act. Its function is scanning for an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object. It is manifested as need for an object. That same (object) is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its proximate cause. It should be regarded as the extending of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mental hand in the apprehending of an object.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>@end quotation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@emph{Atthas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</w:rPr>
        <w:t>lin</w:t>
      </w:r>
      <w:r>
        <w:rPr>
          <w:rFonts w:ascii="Courier" w:hAnsi="Courier" w:hint="default"/>
          <w:rtl w:val="0"/>
        </w:rPr>
        <w:t>ī</w:t>
      </w:r>
      <w:r>
        <w:rPr>
          <w:rFonts w:ascii="Courier" w:hAnsi="Courier"/>
          <w:rtl w:val="0"/>
          <w:lang w:val="en-US"/>
        </w:rPr>
        <w:t>} (I, Part IV, Chapter I, 132) gives a similar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definition. Chanda searches, looks for the object which citta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cognizes. Chanda needs that object which is also its proximate cause.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arises with the @emph{eight types of lobha-m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en-US"/>
        </w:rPr>
        <w:t>la-citta}. When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arises with lobha-m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en-US"/>
        </w:rPr>
        <w:t>la-citta it searches for the desirable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object, it needs that object. Although chanda is different from lobha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which can only be of the j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ti which is akusala, when they arise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together it is hard to distinguish between them. When we like to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obtain a pleasant object, lobha is attached and it is chanda which can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accomplish the obtaining of that desired object. Lobha could not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accomplish anything by itself. However, also when we do not need to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obtain an object we are attached to, there is chanda accompanying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lobha-m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it-IT"/>
        </w:rPr>
        <w:t xml:space="preserve">la-citta. 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arises also with the @emph{two types of dosa-m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it-IT"/>
        </w:rPr>
        <w:t>la-citta}.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``searches'' the object the dosa-m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it-IT"/>
        </w:rPr>
        <w:t>la-citta dislikes. Here we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see more clearly that chanda is quite different from lobha which is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attached to an object and which can never accompany dosa-m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it-IT"/>
        </w:rPr>
        <w:t>la-citta.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does not accompany the two types of moha-m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it-IT"/>
        </w:rPr>
        <w:t>la-citta. One type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of moha-m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en-US"/>
        </w:rPr>
        <w:t>la-citta is accompanied by doubt (vicikicch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). Doubt has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``wavering'' as function, it is not sure about the object, and thus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there cannot be at the same time chanda which searches for the object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it needs. As we have seen, this type of moha-m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it-IT"/>
        </w:rPr>
        <w:t>la-citta also lacks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``decision'' (adhimokkha), which is sure about the object. As to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second type of moha-m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en-US"/>
        </w:rPr>
        <w:t>la-citta, which is accompanied by restlessness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or distraction (uddhacca-sampayutta), this type cannot be accompanied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by chanda either. 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As regards ahetuka cittas, ``rootless'' cittas, chanda does not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accompany these types of cittas. Seeing-consciousness, an ahetuka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vip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kacitta which sees visible object, does not need chanda in order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to perform its function of seeing. Sampa</w:t>
      </w:r>
      <w:r>
        <w:rPr>
          <w:rFonts w:ascii="Courier" w:hAnsi="Courier" w:hint="default"/>
          <w:rtl w:val="0"/>
        </w:rPr>
        <w:t>ṭ</w:t>
      </w:r>
      <w:r>
        <w:rPr>
          <w:rFonts w:ascii="Courier" w:hAnsi="Courier"/>
          <w:rtl w:val="0"/>
          <w:lang w:val="en-US"/>
        </w:rPr>
        <w:t>icchana-citta which merely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``receives'' the object which was seen by seeing-consciousness does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not need chanda in order to perform its function of receiving. It is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same with sant</w:t>
      </w:r>
      <w:r>
        <w:rPr>
          <w:rFonts w:ascii="Courier" w:hAnsi="Courier" w:hint="default"/>
          <w:rtl w:val="0"/>
        </w:rPr>
        <w:t>ī</w:t>
      </w:r>
      <w:r>
        <w:rPr>
          <w:rFonts w:ascii="Courier" w:hAnsi="Courier"/>
          <w:rtl w:val="0"/>
        </w:rPr>
        <w:t>ra</w:t>
      </w:r>
      <w:r>
        <w:rPr>
          <w:rFonts w:ascii="Courier" w:hAnsi="Courier" w:hint="default"/>
          <w:rtl w:val="0"/>
        </w:rPr>
        <w:t>ṇ</w:t>
      </w:r>
      <w:r>
        <w:rPr>
          <w:rFonts w:ascii="Courier" w:hAnsi="Courier"/>
          <w:rtl w:val="0"/>
          <w:lang w:val="en-US"/>
        </w:rPr>
        <w:t>a-citta and the other ahetuka cittas, they do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not need chanda in order to perform their functions.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If the functions of pa</w:t>
      </w:r>
      <w:r>
        <w:rPr>
          <w:rFonts w:ascii="Courier" w:hAnsi="Courier" w:hint="default"/>
          <w:rtl w:val="0"/>
        </w:rPr>
        <w:t>ṭ</w:t>
      </w:r>
      <w:r>
        <w:rPr>
          <w:rFonts w:ascii="Courier" w:hAnsi="Courier"/>
          <w:rtl w:val="0"/>
          <w:lang w:val="it-IT"/>
        </w:rPr>
        <w:t>isandhi (rebirth), bhavanga (life-continuum)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and cuti (dying) are performed by ahetuka citta@footnote{See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Abhidhamma in Daily Life, Chapter 11.}, the citta is not accompanied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by chanda.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As regards the @emph{k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</w:rPr>
        <w:t>m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vacara sobhana cittas}, they are always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accompanied by chanda. Whenever we perform kusala, the kusala citta is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accompanied by chanda which </w:t>
      </w:r>
      <w:r>
        <w:rPr>
          <w:rFonts w:ascii="Courier" w:hAnsi="Courier"/>
          <w:rtl w:val="0"/>
          <w:lang w:val="nl-NL"/>
        </w:rPr>
        <w:t>takes in interest in</w:t>
      </w:r>
      <w:r>
        <w:rPr>
          <w:rFonts w:ascii="Courier" w:hAnsi="Courier"/>
          <w:rtl w:val="0"/>
          <w:lang w:val="en-US"/>
        </w:rPr>
        <w:t xml:space="preserve"> kusala. It searches for the object the kusala citta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cognizes and it assists the kusala citta in carrying out its task.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One may wonder what the difference is between kusala chanda and kusala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cetan</w:t>
      </w:r>
      <w:r>
        <w:rPr>
          <w:rFonts w:ascii="Courier" w:hAnsi="Courier" w:hint="default"/>
          <w:rtl w:val="0"/>
        </w:rPr>
        <w:t xml:space="preserve">ā </w:t>
      </w:r>
      <w:r>
        <w:rPr>
          <w:rFonts w:ascii="Courier" w:hAnsi="Courier"/>
          <w:rtl w:val="0"/>
          <w:lang w:val="en-US"/>
        </w:rPr>
        <w:t>which ``wills'' kusala. Kusala cetan</w:t>
      </w:r>
      <w:r>
        <w:rPr>
          <w:rFonts w:ascii="Courier" w:hAnsi="Courier" w:hint="default"/>
          <w:rtl w:val="0"/>
        </w:rPr>
        <w:t xml:space="preserve">ā </w:t>
      </w:r>
      <w:r>
        <w:rPr>
          <w:rFonts w:ascii="Courier" w:hAnsi="Courier"/>
          <w:rtl w:val="0"/>
          <w:lang w:val="en-US"/>
        </w:rPr>
        <w:t>is the wholesome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intention, kamma, which can motivate a wholesome action and which is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able to produce its result later on. Moreover, kusala cetan</w:t>
      </w:r>
      <w:r>
        <w:rPr>
          <w:rFonts w:ascii="Courier" w:hAnsi="Courier" w:hint="default"/>
          <w:rtl w:val="0"/>
        </w:rPr>
        <w:t xml:space="preserve">ā </w:t>
      </w:r>
      <w:r>
        <w:rPr>
          <w:rFonts w:ascii="Courier" w:hAnsi="Courier"/>
          <w:rtl w:val="0"/>
          <w:lang w:val="en-US"/>
        </w:rPr>
        <w:t>directs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accompanying dhammas in carrying out their functions in 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wholesome way. Thus, its characteristic and function is different from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characteristic and function of chanda.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is a necessary factor for all kinds of kusala, for d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da-DK"/>
        </w:rPr>
        <w:t>na, for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s</w:t>
      </w:r>
      <w:r>
        <w:rPr>
          <w:rFonts w:ascii="Courier" w:hAnsi="Courier" w:hint="default"/>
          <w:rtl w:val="0"/>
        </w:rPr>
        <w:t>ī</w:t>
      </w:r>
      <w:r>
        <w:rPr>
          <w:rFonts w:ascii="Courier" w:hAnsi="Courier"/>
          <w:rtl w:val="0"/>
          <w:lang w:val="en-US"/>
        </w:rPr>
        <w:t>la and for bh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nl-NL"/>
        </w:rPr>
        <w:t>van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. When we, for example, visit a sick person, when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we want to console someone who is in trouble or when we try to save an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insect from drowning, there has to be kusala chanda which assists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kusala citta. If there were no </w:t>
      </w:r>
      <w:r>
        <w:rPr>
          <w:rFonts w:ascii="Courier" w:hAnsi="Courier"/>
          <w:rtl w:val="0"/>
          <w:lang w:val="nl-NL"/>
        </w:rPr>
        <w:t>interest in kusala</w:t>
      </w:r>
      <w:r>
        <w:rPr>
          <w:rFonts w:ascii="Courier" w:hAnsi="Courier"/>
          <w:rtl w:val="0"/>
          <w:lang w:val="de-DE"/>
        </w:rPr>
        <w:t>, we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could not perform such acts of mett</w:t>
      </w:r>
      <w:r>
        <w:rPr>
          <w:rFonts w:ascii="Courier" w:hAnsi="Courier" w:hint="default"/>
          <w:rtl w:val="0"/>
        </w:rPr>
        <w:t xml:space="preserve">ā </w:t>
      </w:r>
      <w:r>
        <w:rPr>
          <w:rFonts w:ascii="Courier" w:hAnsi="Courier"/>
          <w:rtl w:val="0"/>
          <w:lang w:val="en-US"/>
        </w:rPr>
        <w:t>(loving kindness) and karu</w:t>
      </w:r>
      <w:r>
        <w:rPr>
          <w:rFonts w:ascii="Courier" w:hAnsi="Courier" w:hint="default"/>
          <w:rtl w:val="0"/>
        </w:rPr>
        <w:t>ṇā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(compassion).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is also a necessary factor for the development of calm.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@emph{Atthas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</w:rPr>
        <w:t>lin</w:t>
      </w:r>
      <w:r>
        <w:rPr>
          <w:rFonts w:ascii="Courier" w:hAnsi="Courier" w:hint="default"/>
          <w:rtl w:val="0"/>
        </w:rPr>
        <w:t>ī</w:t>
      </w:r>
      <w:r>
        <w:rPr>
          <w:rFonts w:ascii="Courier" w:hAnsi="Courier"/>
          <w:rtl w:val="0"/>
          <w:lang w:val="en-US"/>
        </w:rPr>
        <w:t>} ( I, Part V, Chapter 13, 194) states in the section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on the development of the meditation subjects which are the ``divine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abidings'' (brahma vih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nl-NL"/>
        </w:rPr>
        <w:t>ras) of mett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</w:rPr>
        <w:t>, karu</w:t>
      </w:r>
      <w:r>
        <w:rPr>
          <w:rFonts w:ascii="Courier" w:hAnsi="Courier" w:hint="default"/>
          <w:rtl w:val="0"/>
        </w:rPr>
        <w:t>ṇā</w:t>
      </w:r>
      <w:r>
        <w:rPr>
          <w:rFonts w:ascii="Courier" w:hAnsi="Courier"/>
          <w:rtl w:val="0"/>
          <w:lang w:val="pt-PT"/>
        </w:rPr>
        <w:t>, mudit</w:t>
      </w:r>
      <w:r>
        <w:rPr>
          <w:rFonts w:ascii="Courier" w:hAnsi="Courier" w:hint="default"/>
          <w:rtl w:val="0"/>
        </w:rPr>
        <w:t xml:space="preserve">ā </w:t>
      </w:r>
      <w:r>
        <w:rPr>
          <w:rFonts w:ascii="Courier" w:hAnsi="Courier"/>
          <w:rtl w:val="0"/>
          <w:lang w:val="en-US"/>
        </w:rPr>
        <w:t>(sympathetic joy)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and upekkh</w:t>
      </w:r>
      <w:r>
        <w:rPr>
          <w:rFonts w:ascii="Courier" w:hAnsi="Courier" w:hint="default"/>
          <w:rtl w:val="0"/>
        </w:rPr>
        <w:t xml:space="preserve">ā </w:t>
      </w:r>
      <w:r>
        <w:rPr>
          <w:rFonts w:ascii="Courier" w:hAnsi="Courier"/>
          <w:rtl w:val="0"/>
          <w:lang w:val="it-IT"/>
        </w:rPr>
        <w:t>(equanimity) :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@quotation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@dots{}</w:t>
      </w:r>
      <w:r>
        <w:rPr>
          <w:rFonts w:ascii="Courier" w:hAnsi="Courier"/>
          <w:rtl w:val="0"/>
          <w:lang w:val="nl-NL"/>
        </w:rPr>
        <w:t>chanda</w:t>
      </w:r>
      <w:r>
        <w:rPr>
          <w:rFonts w:ascii="Courier" w:hAnsi="Courier"/>
          <w:rtl w:val="0"/>
          <w:lang w:val="en-US"/>
        </w:rPr>
        <w:t xml:space="preserve"> is the beginning; the discarding of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hindrances is the middle; absorption is the end@dots{}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>@end quotation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In order to develop a meditation subject </w:t>
      </w:r>
      <w:r>
        <w:rPr>
          <w:rFonts w:ascii="Courier" w:hAnsi="Courier"/>
          <w:rtl w:val="0"/>
          <w:lang w:val="nl-NL"/>
        </w:rPr>
        <w:t xml:space="preserve">Chanda </w:t>
      </w:r>
      <w:r>
        <w:rPr>
          <w:rFonts w:ascii="Courier" w:hAnsi="Courier"/>
          <w:rtl w:val="0"/>
          <w:lang w:val="en-US"/>
        </w:rPr>
        <w:t>is necessary.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Without </w:t>
      </w:r>
      <w:r>
        <w:rPr>
          <w:rFonts w:ascii="Courier" w:hAnsi="Courier"/>
          <w:rtl w:val="0"/>
          <w:lang w:val="nl-NL"/>
        </w:rPr>
        <w:t>chanda</w:t>
      </w:r>
      <w:r>
        <w:rPr>
          <w:rFonts w:ascii="Courier" w:hAnsi="Courier"/>
          <w:rtl w:val="0"/>
          <w:lang w:val="en-US"/>
        </w:rPr>
        <w:t xml:space="preserve"> one could not develop it. When calm has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been developed more the hindrances can be temporarily eliminated and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jh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na can be attained. Also at the moment of jh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nacitta there is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pt-PT"/>
        </w:rPr>
        <w:t xml:space="preserve">chanda. 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accompanies all types of sobhana cittas. Chanda accompanies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@emph{r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</w:rPr>
        <w:t>p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vacara cittas} and the @emph{ar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</w:rPr>
        <w:t>p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it-IT"/>
        </w:rPr>
        <w:t>vacara cittas.} The chanda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which accompanies these types of cittas is not k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</w:rPr>
        <w:t>m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vacara (of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sense-sphere), but r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</w:rPr>
        <w:t>p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vacara or ar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</w:rPr>
        <w:t>p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vacara. Chanda is different as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it accompanies different types of citta of different planes of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consciousness. Chanda which accompanies jh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it-IT"/>
        </w:rPr>
        <w:t>nacitta ``searches for''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meditation subject which the jh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nacitta experiences with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absorption. 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lokuttara cittas are accompanied by chanda which ``searches for''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nibb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na. This kind of chanda is lokuttara, it is different from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longing for nibb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na. It assists the lokuttara citta to carry out its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function. The lokuttara citta and thus also the accompanying chanda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directly experience nibb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na@footnote{For details about the cittas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which are accompanied by chanda, see Appendix 6.}. 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How do we know when chanda is kusala and when it is akusala? For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instance, when we have desire for sati, is this kusala chanda or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attachment? We have accumulated a great deal of attachment and thus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there is likely to be more often attachment than kusala chanda. We are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attached to a concept of sati and we believe that we can cause its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arising. Wanting to have sati is different from the moment sati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arises. There are many moments of forgetfulness but sometimes there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may be a moment of mindfulness of only one object at a time appearing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through one of the six doors. When sati arises it is accompanied by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kusala chanda which performs its function. 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Kusala chanda is a necessary factor for the development of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eightfold Path. If there is no </w:t>
      </w:r>
      <w:r>
        <w:rPr>
          <w:rFonts w:ascii="Courier" w:hAnsi="Courier"/>
          <w:rtl w:val="0"/>
          <w:lang w:val="nl-NL"/>
        </w:rPr>
        <w:t>interest</w:t>
      </w:r>
      <w:r>
        <w:rPr>
          <w:rFonts w:ascii="Courier" w:hAnsi="Courier"/>
          <w:rtl w:val="0"/>
          <w:lang w:val="en-US"/>
        </w:rPr>
        <w:t xml:space="preserve"> one does not develop it.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However, we do not have to try to have chanda, it arises because of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its own conditions together with the citta which develops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eightfold Path. 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We read in the @emph{Kindred Sayings} (V, Mah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it-IT"/>
        </w:rPr>
        <w:t>-vagga, XLV, Kindred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Sayings on the Way, Chapter IV, II, Restraint of Passion, par3) that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chanda is one of the factors which are ``forerunners'' of the arising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of the ariyan eightfold Path: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@quotation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Just as, monks, the dawn is the forerunner, the harbinger of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arising of the sun, so possession of desire (chanda) is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forerunner, the harbinger of the arising of the ariyan eightfold way.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Of a monk who is possessed of desire, monks, it may be expected that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he will cultivate the ariyan eightfold way, that he will make much of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ariyan eightfold way@dots{}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>@end quotation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When we develop kusala, chanda may be predominant; it may have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predominance over the accompanying dhammas. There are four factors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which can be predominant, but only one at a time can be predominant.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The four predominant factors (adhipatis) are: chanda, viriya, citta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(particular types of citta) and ``investigation'' or ``reflection''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(v</w:t>
      </w:r>
      <w:r>
        <w:rPr>
          <w:rFonts w:ascii="Courier" w:hAnsi="Courier" w:hint="default"/>
          <w:rtl w:val="0"/>
        </w:rPr>
        <w:t>ī</w:t>
      </w:r>
      <w:r>
        <w:rPr>
          <w:rFonts w:ascii="Courier" w:hAnsi="Courier"/>
          <w:rtl w:val="0"/>
        </w:rPr>
        <w:t>ma</w:t>
      </w:r>
      <w:r>
        <w:rPr>
          <w:rFonts w:ascii="Courier" w:hAnsi="Courier" w:hint="default"/>
          <w:rtl w:val="0"/>
        </w:rPr>
        <w:t>ṃ</w:t>
      </w:r>
      <w:r>
        <w:rPr>
          <w:rFonts w:ascii="Courier" w:hAnsi="Courier"/>
          <w:rtl w:val="0"/>
        </w:rPr>
        <w:t>s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, which is pa</w:t>
      </w:r>
      <w:r>
        <w:rPr>
          <w:rFonts w:ascii="Courier" w:hAnsi="Courier" w:hint="default"/>
          <w:rtl w:val="0"/>
          <w:lang w:val="es-ES_tradnl"/>
        </w:rPr>
        <w:t xml:space="preserve">ññā </w:t>
      </w:r>
      <w:r>
        <w:rPr>
          <w:rFonts w:ascii="Courier" w:hAnsi="Courier"/>
          <w:rtl w:val="0"/>
          <w:lang w:val="en-US"/>
        </w:rPr>
        <w:t>cetasika)@footnote{See Dhammasanga</w:t>
      </w:r>
      <w:r>
        <w:rPr>
          <w:rFonts w:ascii="Courier" w:hAnsi="Courier" w:hint="default"/>
          <w:rtl w:val="0"/>
        </w:rPr>
        <w:t>ṇ</w:t>
      </w:r>
      <w:r>
        <w:rPr>
          <w:rFonts w:ascii="Courier" w:hAnsi="Courier"/>
          <w:rtl w:val="0"/>
        </w:rPr>
        <w:t>i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par269, and Atthas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</w:rPr>
        <w:t>lin</w:t>
      </w:r>
      <w:r>
        <w:rPr>
          <w:rFonts w:ascii="Courier" w:hAnsi="Courier" w:hint="default"/>
          <w:rtl w:val="0"/>
        </w:rPr>
        <w:t xml:space="preserve">ī </w:t>
      </w:r>
      <w:r>
        <w:rPr>
          <w:rFonts w:ascii="Courier" w:hAnsi="Courier"/>
          <w:rtl w:val="0"/>
          <w:lang w:val="en-US"/>
        </w:rPr>
        <w:t>I, Part VII, 212,213. Citta can be 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predominant factor, but not all cittas; only the cittas which are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accompanied by at least two hetus and perform the function of javana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can be predominant. For example, lobha-m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it-IT"/>
        </w:rPr>
        <w:t>la-citta and kusala citta can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be predominant, since they are rooted in more than one hetu, but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moha-m</w:t>
      </w:r>
      <w:r>
        <w:rPr>
          <w:rFonts w:ascii="Courier" w:hAnsi="Courier" w:hint="default"/>
          <w:rtl w:val="0"/>
        </w:rPr>
        <w:t>ū</w:t>
      </w:r>
      <w:r>
        <w:rPr>
          <w:rFonts w:ascii="Courier" w:hAnsi="Courier"/>
          <w:rtl w:val="0"/>
          <w:lang w:val="en-US"/>
        </w:rPr>
        <w:t>la-citta cannot, since it is rooted only in moha. In the field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of kusala, when chanda, viriya or v</w:t>
      </w:r>
      <w:r>
        <w:rPr>
          <w:rFonts w:ascii="Courier" w:hAnsi="Courier" w:hint="default"/>
          <w:rtl w:val="0"/>
        </w:rPr>
        <w:t>ī</w:t>
      </w:r>
      <w:r>
        <w:rPr>
          <w:rFonts w:ascii="Courier" w:hAnsi="Courier"/>
          <w:rtl w:val="0"/>
        </w:rPr>
        <w:t>ma</w:t>
      </w:r>
      <w:r>
        <w:rPr>
          <w:rFonts w:ascii="Courier" w:hAnsi="Courier" w:hint="default"/>
          <w:rtl w:val="0"/>
        </w:rPr>
        <w:t>ṃ</w:t>
      </w:r>
      <w:r>
        <w:rPr>
          <w:rFonts w:ascii="Courier" w:hAnsi="Courier"/>
          <w:rtl w:val="0"/>
        </w:rPr>
        <w:t>s</w:t>
      </w:r>
      <w:r>
        <w:rPr>
          <w:rFonts w:ascii="Courier" w:hAnsi="Courier" w:hint="default"/>
          <w:rtl w:val="0"/>
        </w:rPr>
        <w:t xml:space="preserve">ā </w:t>
      </w:r>
      <w:r>
        <w:rPr>
          <w:rFonts w:ascii="Courier" w:hAnsi="Courier"/>
          <w:rtl w:val="0"/>
          <w:lang w:val="en-US"/>
        </w:rPr>
        <w:t>are not predominant, there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can be firmness of kusala citta which is predominant.}. When these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factors have been developed they become the four ``Roads to Success''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(iddhip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das) leading to the attainment of the ``supernormal powers''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(abhi</w:t>
      </w:r>
      <w:r>
        <w:rPr>
          <w:rFonts w:ascii="Courier" w:hAnsi="Courier" w:hint="default"/>
          <w:rtl w:val="0"/>
          <w:lang w:val="es-ES_tradnl"/>
        </w:rPr>
        <w:t>ññā</w:t>
      </w:r>
      <w:r>
        <w:rPr>
          <w:rFonts w:ascii="Courier" w:hAnsi="Courier"/>
          <w:rtl w:val="0"/>
          <w:lang w:val="en-US"/>
        </w:rPr>
        <w:t>s). There are five ``supernormal powers'' which are developed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through jh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na (Vis. Chapter XII). The sixth power, which is the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extinction of all defilements, is developed through vipassan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nl-NL"/>
        </w:rPr>
        <w:t>. Chanda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or one of the three other ``Roads to Success'' can be predominant in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development of vipassan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@footnote{The four ``Roads to Success''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are among the thirty seven factors pertaining to enlightenment,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bodhipakkhiya dhammas, Visuddhimagga XXII, 33.} . </w:t>
      </w:r>
    </w:p>
    <w:p>
      <w:pPr>
        <w:pStyle w:val="Vrije vorm"/>
        <w:bidi w:val="0"/>
        <w:rPr>
          <w:rFonts w:ascii="Courier" w:cs="Courier" w:hAnsi="Courier" w:eastAsia="Courier"/>
        </w:rPr>
      </w:pP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Thus we see that there are many kinds and degrees of chanda. Chanda is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conditioned by the citta and other cetasikas it accompanies. Chanda is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@emph{sa</w:t>
      </w:r>
      <w:r>
        <w:rPr>
          <w:rFonts w:ascii="Courier" w:hAnsi="Courier" w:hint="default"/>
          <w:rtl w:val="0"/>
        </w:rPr>
        <w:t>ṅ</w:t>
      </w:r>
      <w:r>
        <w:rPr>
          <w:rFonts w:ascii="Courier" w:hAnsi="Courier"/>
          <w:rtl w:val="0"/>
        </w:rPr>
        <w:t>kh</w:t>
      </w:r>
      <w:r>
        <w:rPr>
          <w:rFonts w:ascii="Courier" w:hAnsi="Courier" w:hint="default"/>
          <w:rtl w:val="0"/>
        </w:rPr>
        <w:t>ā</w:t>
      </w:r>
      <w:r>
        <w:rPr>
          <w:rFonts w:ascii="Courier" w:hAnsi="Courier"/>
          <w:rtl w:val="0"/>
          <w:lang w:val="en-US"/>
        </w:rPr>
        <w:t>ra dhamma,} conditioned dhamma. Different kinds of chanda</w:t>
      </w:r>
    </w:p>
    <w:p>
      <w:pPr>
        <w:pStyle w:val="Vrije vorm"/>
        <w:bidi w:val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arise due to different conditions.</w:t>
      </w:r>
    </w:p>
    <w:p>
      <w:pPr>
        <w:pStyle w:val="Vrije vorm"/>
        <w:bidi w:val="0"/>
      </w:pPr>
      <w:r>
        <w:rPr>
          <w:rFonts w:ascii="Courier" w:cs="Courier" w:hAnsi="Courier" w:eastAsia="Courier"/>
        </w:rPr>
      </w:r>
    </w:p>
    <w:sectPr>
      <w:headerReference w:type="default" r:id="rId4"/>
      <w:footerReference w:type="default" r:id="rId5"/>
      <w:pgSz w:w="11900" w:h="16840" w:orient="portrait"/>
      <w:pgMar w:top="567" w:right="850" w:bottom="1134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Charter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oofd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oofdtekst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ind w:left="5102"/>
    </w:pPr>
    <w:r>
      <w:rPr>
        <w:sz w:val="22"/>
        <w:szCs w:val="22"/>
      </w:rPr>
      <w:fldChar w:fldCharType="begin" w:fldLock="0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 w:fldLock="0"/>
    </w:r>
    <w:r>
      <w:rPr>
        <w:sz w:val="22"/>
        <w:szCs w:val="22"/>
      </w:rPr>
      <w:t>6</w:t>
    </w:r>
    <w:r>
      <w:rPr>
        <w:sz w:val="22"/>
        <w:szCs w:val="22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pCharter" w:cs="Arial Unicode MS" w:hAnsi="pChart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Vrije vorm">
    <w:name w:val="Vrije vorm"/>
    <w:next w:val="Vrije v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pCharter"/>
        <a:ea typeface="pCharter"/>
        <a:cs typeface="pCharte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36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36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