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Title Page</w:t>
      </w:r>
    </w:p>
    <w:p>
      <w:pPr>
        <w:spacing w:after="300"/>
        <w:jc w:val="center"/>
      </w:pPr>
      <w:r>
        <w:rPr>
          <w:i/>
          <w:iCs/>
          <w:sz w:val="21"/>
          <w:szCs w:val="21"/>
        </w:rPr>
        <w:t xml:space="preserve">(Double-anonymized submission — not sent to peer reviewers)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Manuscript title</w:t>
      </w:r>
    </w:p>
    <w:p>
      <w:pPr>
        <w:spacing w:after="160"/>
      </w:pPr>
      <w:r>
        <w:rPr>
          <w:sz w:val="23"/>
          <w:szCs w:val="23"/>
        </w:rPr>
        <w:t xml:space="preserve">Pareto-Dominant Reinforcement Learning for Cloud-Edge LLM Inference Scheduling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Author</w:t>
      </w:r>
    </w:p>
    <w:p>
      <w:pPr>
        <w:spacing w:after="120"/>
      </w:pPr>
      <w:r>
        <w:rPr>
          <w:b/>
          <w:bCs/>
          <w:sz w:val="23"/>
          <w:szCs w:val="23"/>
        </w:rPr>
        <w:t xml:space="preserve">Name: </w:t>
      </w:r>
      <w:r>
        <w:rPr>
          <w:sz w:val="23"/>
          <w:szCs w:val="23"/>
        </w:rPr>
        <w:t xml:space="preserve">Zhuolun Li</w:t>
      </w:r>
    </w:p>
    <w:p>
      <w:pPr>
        <w:spacing w:after="120"/>
      </w:pPr>
      <w:r>
        <w:rPr>
          <w:b/>
          <w:bCs/>
          <w:sz w:val="23"/>
          <w:szCs w:val="23"/>
        </w:rPr>
        <w:t xml:space="preserve">Affiliation: </w:t>
      </w:r>
      <w:r>
        <w:rPr>
          <w:sz w:val="23"/>
          <w:szCs w:val="23"/>
        </w:rPr>
        <w:t xml:space="preserve">Faculty of Science and Engineering, University of Bristol, Bristol, United Kingdom</w:t>
      </w:r>
    </w:p>
    <w:p>
      <w:pPr>
        <w:spacing w:after="120"/>
      </w:pPr>
      <w:r>
        <w:rPr>
          <w:b/>
          <w:bCs/>
          <w:sz w:val="23"/>
          <w:szCs w:val="23"/>
        </w:rPr>
        <w:t xml:space="preserve">ORCID: </w:t>
      </w:r>
      <w:r>
        <w:rPr>
          <w:sz w:val="23"/>
          <w:szCs w:val="23"/>
        </w:rPr>
        <w:t xml:space="preserve">0009-0004-1487-3862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Address for correspondence</w:t>
      </w:r>
    </w:p>
    <w:p>
      <w:pPr>
        <w:spacing w:after="160"/>
      </w:pPr>
      <w:r>
        <w:rPr>
          <w:sz w:val="23"/>
          <w:szCs w:val="23"/>
        </w:rPr>
        <w:t xml:space="preserve">Zhuolun Li, Faculty of Science and Engineering, University of Bristol, Bristol, United Kingdom.</w:t>
      </w:r>
    </w:p>
    <w:p>
      <w:pPr>
        <w:spacing w:after="120"/>
      </w:pPr>
      <w:r>
        <w:rPr>
          <w:b/>
          <w:bCs/>
          <w:sz w:val="23"/>
          <w:szCs w:val="23"/>
        </w:rPr>
        <w:t xml:space="preserve">E-mail: </w:t>
      </w:r>
      <w:r>
        <w:rPr>
          <w:sz w:val="23"/>
          <w:szCs w:val="23"/>
        </w:rPr>
        <w:t xml:space="preserve">nu25406@bristol.ac.uk</w:t>
      </w:r>
    </w:p>
    <w:p>
      <w:pPr>
        <w:spacing w:after="120"/>
      </w:pPr>
      <w:r>
        <w:rPr>
          <w:b/>
          <w:bCs/>
          <w:sz w:val="23"/>
          <w:szCs w:val="23"/>
        </w:rPr>
        <w:t xml:space="preserve">Corresponding author: </w:t>
      </w:r>
      <w:r>
        <w:rPr>
          <w:sz w:val="23"/>
          <w:szCs w:val="23"/>
        </w:rPr>
        <w:t xml:space="preserve">Zhuolun Li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Acknowledgments</w:t>
      </w:r>
    </w:p>
    <w:p>
      <w:pPr>
        <w:spacing w:after="160"/>
      </w:pPr>
      <w:r>
        <w:rPr>
          <w:sz w:val="23"/>
          <w:szCs w:val="23"/>
        </w:rPr>
        <w:t xml:space="preserve">None.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Funding</w:t>
      </w:r>
    </w:p>
    <w:p>
      <w:pPr>
        <w:spacing w:after="160"/>
      </w:pPr>
      <w:r>
        <w:rPr>
          <w:sz w:val="23"/>
          <w:szCs w:val="23"/>
        </w:rPr>
        <w:t xml:space="preserve">This research did not receive any specific grant from funding agencies in the public, commercial, or not-for-profit sectors.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Competing interests</w:t>
      </w:r>
    </w:p>
    <w:p>
      <w:pPr>
        <w:spacing w:after="160"/>
      </w:pPr>
      <w:r>
        <w:rPr>
          <w:sz w:val="23"/>
          <w:szCs w:val="23"/>
        </w:rPr>
        <w:t xml:space="preserve">The author declares no known competing financial interests or personal relationships that could have appeared to influence the work reported in this paper.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Data and code availability</w:t>
      </w:r>
    </w:p>
    <w:p>
      <w:pPr>
        <w:spacing w:after="160"/>
      </w:pPr>
      <w:r>
        <w:rPr>
          <w:sz w:val="23"/>
          <w:szCs w:val="23"/>
        </w:rPr>
        <w:t xml:space="preserve">The simulator, all eleven scheduler implementations, and reproducibility manifests for the 30+ experimental configurations will be released as open source upon acceptance; an anonymized archive can be provided during review upon request.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2026-08-04T00:11:53.192Z</dcterms:created>
  <dcterms:modified xsi:type="dcterms:W3CDTF">2026-08-04T00:11:53.195Z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